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336DF" w14:textId="41E1BC57" w:rsidR="008343EA" w:rsidRPr="00F12212" w:rsidRDefault="00D21D87" w:rsidP="00021217">
      <w:pPr>
        <w:jc w:val="both"/>
        <w:rPr>
          <w:b/>
          <w:sz w:val="28"/>
          <w:szCs w:val="28"/>
          <w:u w:val="single"/>
        </w:rPr>
      </w:pPr>
      <w:r w:rsidRPr="00F12212">
        <w:rPr>
          <w:b/>
          <w:sz w:val="28"/>
          <w:szCs w:val="28"/>
          <w:u w:val="single"/>
        </w:rPr>
        <w:t>Vorbemerkungen</w:t>
      </w:r>
      <w:r w:rsidR="008343EA" w:rsidRPr="00F12212">
        <w:rPr>
          <w:b/>
          <w:sz w:val="28"/>
          <w:szCs w:val="28"/>
          <w:u w:val="single"/>
        </w:rPr>
        <w:t xml:space="preserve"> zur Herstellung </w:t>
      </w:r>
      <w:r w:rsidR="00021217">
        <w:rPr>
          <w:b/>
          <w:sz w:val="28"/>
          <w:szCs w:val="28"/>
          <w:u w:val="single"/>
        </w:rPr>
        <w:t xml:space="preserve">einer Halbstarren Deckschicht als Flächenabdichtungssystem gemäß bauaufsichtlicher Zulassung des </w:t>
      </w:r>
      <w:proofErr w:type="spellStart"/>
      <w:r w:rsidR="00021217">
        <w:rPr>
          <w:b/>
          <w:sz w:val="28"/>
          <w:szCs w:val="28"/>
          <w:u w:val="single"/>
        </w:rPr>
        <w:t>DIbT</w:t>
      </w:r>
      <w:proofErr w:type="spellEnd"/>
      <w:r w:rsidR="00021217">
        <w:rPr>
          <w:b/>
          <w:sz w:val="28"/>
          <w:szCs w:val="28"/>
          <w:u w:val="single"/>
        </w:rPr>
        <w:t xml:space="preserve"> in Berlin</w:t>
      </w:r>
    </w:p>
    <w:p w14:paraId="00F08259" w14:textId="6608430C" w:rsidR="00D44FF2" w:rsidRPr="00D44FF2" w:rsidRDefault="00D44FF2" w:rsidP="008343EA">
      <w:pPr>
        <w:rPr>
          <w:bCs/>
          <w:i/>
          <w:iCs/>
        </w:rPr>
      </w:pPr>
    </w:p>
    <w:p w14:paraId="1C2329BC" w14:textId="77777777" w:rsidR="00D44FF2" w:rsidRPr="00F12212" w:rsidRDefault="00D44FF2" w:rsidP="008343EA">
      <w:pPr>
        <w:rPr>
          <w:b/>
          <w:sz w:val="28"/>
          <w:szCs w:val="28"/>
          <w:u w:val="single"/>
        </w:rPr>
      </w:pPr>
    </w:p>
    <w:p w14:paraId="509D40D1" w14:textId="3606D245" w:rsidR="004C464B" w:rsidRPr="005E7382" w:rsidRDefault="005E7382" w:rsidP="005E7382">
      <w:pPr>
        <w:rPr>
          <w:b/>
          <w:u w:val="single"/>
        </w:rPr>
      </w:pPr>
      <w:r w:rsidRPr="005E7382">
        <w:rPr>
          <w:b/>
          <w:u w:val="single"/>
        </w:rPr>
        <w:t>1.</w:t>
      </w:r>
      <w:r>
        <w:rPr>
          <w:b/>
          <w:u w:val="single"/>
        </w:rPr>
        <w:t xml:space="preserve"> </w:t>
      </w:r>
      <w:r w:rsidR="004C464B" w:rsidRPr="005E7382">
        <w:rPr>
          <w:b/>
          <w:u w:val="single"/>
        </w:rPr>
        <w:t>Nachweis der Fachkunde</w:t>
      </w:r>
      <w:r w:rsidR="00C45C06" w:rsidRPr="005E7382">
        <w:rPr>
          <w:b/>
          <w:u w:val="single"/>
        </w:rPr>
        <w:t>:</w:t>
      </w:r>
    </w:p>
    <w:p w14:paraId="3BCC6805" w14:textId="77777777" w:rsidR="004C464B" w:rsidRPr="00F12212" w:rsidRDefault="004C464B" w:rsidP="008343EA">
      <w:pPr>
        <w:rPr>
          <w:b/>
          <w:u w:val="single"/>
        </w:rPr>
      </w:pPr>
    </w:p>
    <w:p w14:paraId="2BBF5658" w14:textId="77777777" w:rsidR="004C464B" w:rsidRPr="00F12212" w:rsidRDefault="004C464B" w:rsidP="00DA388C">
      <w:pPr>
        <w:jc w:val="both"/>
        <w:rPr>
          <w:u w:val="single"/>
        </w:rPr>
      </w:pPr>
      <w:r w:rsidRPr="00F12212">
        <w:rPr>
          <w:u w:val="single"/>
        </w:rPr>
        <w:t>Zur Ausführung der Halbstarren Deckschichten sind nur Bieter mit nachgewiesener Fachkunde zugelassen! Hierzu sind Referenzobjekte anzugeben.</w:t>
      </w:r>
    </w:p>
    <w:p w14:paraId="01872BD7" w14:textId="72764F73" w:rsidR="00DA388C" w:rsidRDefault="004C464B" w:rsidP="00DA388C">
      <w:pPr>
        <w:jc w:val="both"/>
        <w:rPr>
          <w:u w:val="single"/>
        </w:rPr>
      </w:pPr>
      <w:r w:rsidRPr="00F12212">
        <w:rPr>
          <w:u w:val="single"/>
        </w:rPr>
        <w:t>Der Nachweis gilt als erbracht, wenn der Bieter das Gütezeichen Halbstarre Deckschichten</w:t>
      </w:r>
      <w:r w:rsidR="00DA388C">
        <w:rPr>
          <w:u w:val="single"/>
        </w:rPr>
        <w:t xml:space="preserve"> </w:t>
      </w:r>
      <w:r w:rsidR="00C51B24" w:rsidRPr="00F12212">
        <w:rPr>
          <w:u w:val="single"/>
        </w:rPr>
        <w:t xml:space="preserve">RAL-GZ 805/1 vom Deutschen Institut für Gütesicherung und Kennzeichnung </w:t>
      </w:r>
      <w:r w:rsidR="00267207">
        <w:rPr>
          <w:u w:val="single"/>
        </w:rPr>
        <w:t>e</w:t>
      </w:r>
      <w:r w:rsidR="00C51B24" w:rsidRPr="00F12212">
        <w:rPr>
          <w:u w:val="single"/>
        </w:rPr>
        <w:t xml:space="preserve">.V. </w:t>
      </w:r>
      <w:r w:rsidRPr="00F12212">
        <w:rPr>
          <w:u w:val="single"/>
        </w:rPr>
        <w:t>führt.</w:t>
      </w:r>
      <w:r w:rsidR="00DA388C">
        <w:rPr>
          <w:u w:val="single"/>
        </w:rPr>
        <w:t xml:space="preserve"> </w:t>
      </w:r>
      <w:r w:rsidR="00891398" w:rsidRPr="00F12212">
        <w:rPr>
          <w:u w:val="single"/>
        </w:rPr>
        <w:t>Alternativ kann der Bieter vor Herstellung der Halbstarren Deckschicht einen Fremdüberwachungsvertrag mit einem Fremdüberwacher der Gütegemeinschaft</w:t>
      </w:r>
      <w:r w:rsidR="00DA388C">
        <w:rPr>
          <w:u w:val="single"/>
        </w:rPr>
        <w:t xml:space="preserve"> </w:t>
      </w:r>
      <w:r w:rsidR="00891398" w:rsidRPr="00F12212">
        <w:rPr>
          <w:u w:val="single"/>
        </w:rPr>
        <w:t>Halbstarre Deckschichten abschließen und dem Auftraggeber unaufgefordert vorlegen.</w:t>
      </w:r>
      <w:r w:rsidR="00DA388C">
        <w:rPr>
          <w:u w:val="single"/>
        </w:rPr>
        <w:t xml:space="preserve"> </w:t>
      </w:r>
      <w:r w:rsidR="00891398" w:rsidRPr="00F12212">
        <w:rPr>
          <w:u w:val="single"/>
        </w:rPr>
        <w:t>Die Kosten hierfür sind in die Positionen zur Herstellung der Halbstarren Deckschicht einzurechnen.</w:t>
      </w:r>
      <w:r w:rsidR="00834C66" w:rsidRPr="00F12212">
        <w:t xml:space="preserve"> </w:t>
      </w:r>
      <w:r w:rsidR="00834C66" w:rsidRPr="00F12212">
        <w:rPr>
          <w:u w:val="single"/>
        </w:rPr>
        <w:t>Vor Baubeginn des gebundenen Oberbaus, ist eine Systemschulung</w:t>
      </w:r>
      <w:r w:rsidR="00DA388C">
        <w:rPr>
          <w:u w:val="single"/>
        </w:rPr>
        <w:t xml:space="preserve"> </w:t>
      </w:r>
      <w:r w:rsidR="00834C66" w:rsidRPr="00F12212">
        <w:rPr>
          <w:u w:val="single"/>
        </w:rPr>
        <w:t>des Mörtellieferanten in Anspruch zu nehmen.</w:t>
      </w:r>
    </w:p>
    <w:p w14:paraId="725BDED0" w14:textId="5F2F011F" w:rsidR="007D7E61" w:rsidRPr="00021217" w:rsidRDefault="007D7E61" w:rsidP="00A466EF">
      <w:pPr>
        <w:pStyle w:val="StandardWeb"/>
        <w:spacing w:before="0" w:beforeAutospacing="0" w:after="0" w:afterAutospacing="0"/>
        <w:jc w:val="both"/>
        <w:rPr>
          <w:kern w:val="24"/>
          <w:u w:val="single"/>
        </w:rPr>
      </w:pPr>
      <w:r w:rsidRPr="00021217">
        <w:rPr>
          <w:kern w:val="24"/>
          <w:u w:val="single"/>
        </w:rPr>
        <w:t>Für die Herstellung einer Dichtfläche nach A</w:t>
      </w:r>
      <w:r w:rsidR="008830B9" w:rsidRPr="00021217">
        <w:rPr>
          <w:kern w:val="24"/>
          <w:u w:val="single"/>
        </w:rPr>
        <w:t>w</w:t>
      </w:r>
      <w:r w:rsidRPr="00021217">
        <w:rPr>
          <w:kern w:val="24"/>
          <w:u w:val="single"/>
        </w:rPr>
        <w:t>SV muss</w:t>
      </w:r>
      <w:r w:rsidR="00A466EF" w:rsidRPr="00021217">
        <w:rPr>
          <w:kern w:val="24"/>
          <w:u w:val="single"/>
        </w:rPr>
        <w:t xml:space="preserve"> </w:t>
      </w:r>
      <w:r w:rsidRPr="00021217">
        <w:rPr>
          <w:kern w:val="24"/>
          <w:u w:val="single"/>
        </w:rPr>
        <w:t>der Bieter über einen Fachbetriebsnachweis gem</w:t>
      </w:r>
      <w:r w:rsidR="00A466EF" w:rsidRPr="00021217">
        <w:rPr>
          <w:kern w:val="24"/>
          <w:u w:val="single"/>
        </w:rPr>
        <w:t xml:space="preserve">. § 62 (1) </w:t>
      </w:r>
      <w:r w:rsidRPr="00021217">
        <w:rPr>
          <w:kern w:val="24"/>
          <w:u w:val="single"/>
        </w:rPr>
        <w:t>verfügen.</w:t>
      </w:r>
      <w:r w:rsidR="00A466EF" w:rsidRPr="00021217">
        <w:rPr>
          <w:kern w:val="24"/>
          <w:u w:val="single"/>
        </w:rPr>
        <w:t xml:space="preserve"> </w:t>
      </w:r>
      <w:r w:rsidRPr="00021217">
        <w:rPr>
          <w:kern w:val="24"/>
          <w:u w:val="single"/>
        </w:rPr>
        <w:t xml:space="preserve">Die in der Bauaufsichtlichen Zulassung genannten Forderungen und Nachweise sind zu erbringen und vor Baubeginn ist eine Zertifizierung des </w:t>
      </w:r>
      <w:r w:rsidR="00F07016" w:rsidRPr="00021217">
        <w:rPr>
          <w:kern w:val="24"/>
          <w:u w:val="single"/>
        </w:rPr>
        <w:t>b</w:t>
      </w:r>
      <w:r w:rsidRPr="00021217">
        <w:rPr>
          <w:kern w:val="24"/>
          <w:u w:val="single"/>
        </w:rPr>
        <w:t>auausführenden Unternehmens</w:t>
      </w:r>
      <w:r w:rsidR="00F07016" w:rsidRPr="00021217">
        <w:rPr>
          <w:kern w:val="24"/>
          <w:u w:val="single"/>
        </w:rPr>
        <w:t xml:space="preserve"> über eine Verarbeitungsanweisung</w:t>
      </w:r>
      <w:r w:rsidRPr="00021217">
        <w:rPr>
          <w:kern w:val="24"/>
          <w:u w:val="single"/>
        </w:rPr>
        <w:t xml:space="preserve"> durch den Zulassungsinhaber erforderlich. Das autorisierte Bauunternehmen muss einen Nachweis der ordnungsgemäßen Ausführung der</w:t>
      </w:r>
      <w:r w:rsidR="00F07016" w:rsidRPr="00021217">
        <w:rPr>
          <w:kern w:val="24"/>
          <w:u w:val="single"/>
        </w:rPr>
        <w:t xml:space="preserve"> </w:t>
      </w:r>
      <w:r w:rsidRPr="00021217">
        <w:rPr>
          <w:kern w:val="24"/>
          <w:u w:val="single"/>
        </w:rPr>
        <w:t>Leistungen (Übereinstimmungserklärung) führen.</w:t>
      </w:r>
      <w:r w:rsidR="003F4FEE" w:rsidRPr="00021217">
        <w:rPr>
          <w:kern w:val="24"/>
          <w:u w:val="single"/>
        </w:rPr>
        <w:t xml:space="preserve"> </w:t>
      </w:r>
      <w:r w:rsidRPr="00021217">
        <w:rPr>
          <w:kern w:val="24"/>
          <w:u w:val="single"/>
        </w:rPr>
        <w:t>Es ist ein Fugenplan</w:t>
      </w:r>
      <w:r w:rsidR="00A466EF" w:rsidRPr="00021217">
        <w:rPr>
          <w:kern w:val="24"/>
          <w:u w:val="single"/>
        </w:rPr>
        <w:t xml:space="preserve"> </w:t>
      </w:r>
      <w:r w:rsidRPr="00021217">
        <w:rPr>
          <w:kern w:val="24"/>
          <w:u w:val="single"/>
        </w:rPr>
        <w:t>zu erstellen und dem AG zur Freigabe vorzulegen. Der Fugenplan ist während der</w:t>
      </w:r>
      <w:r w:rsidR="00A466EF" w:rsidRPr="00021217">
        <w:rPr>
          <w:kern w:val="24"/>
          <w:u w:val="single"/>
        </w:rPr>
        <w:t xml:space="preserve"> </w:t>
      </w:r>
      <w:r w:rsidRPr="00021217">
        <w:rPr>
          <w:kern w:val="24"/>
          <w:u w:val="single"/>
        </w:rPr>
        <w:t>Bauausführung fortzuschreiben.</w:t>
      </w:r>
    </w:p>
    <w:p w14:paraId="4CD768C5" w14:textId="2F386637" w:rsidR="009D21E8" w:rsidRPr="00DA388C" w:rsidRDefault="009D21E8" w:rsidP="00DA388C">
      <w:pPr>
        <w:jc w:val="both"/>
        <w:rPr>
          <w:u w:val="single"/>
        </w:rPr>
      </w:pPr>
    </w:p>
    <w:p w14:paraId="0BA70E2C" w14:textId="77777777" w:rsidR="005529CB" w:rsidRPr="00F12212" w:rsidRDefault="005529CB" w:rsidP="008343EA">
      <w:pPr>
        <w:rPr>
          <w:b/>
        </w:rPr>
      </w:pPr>
    </w:p>
    <w:p w14:paraId="62FC8E51" w14:textId="01CE3A0E" w:rsidR="00EA29AE" w:rsidRPr="00F12212" w:rsidRDefault="005E7382" w:rsidP="008343EA">
      <w:pPr>
        <w:rPr>
          <w:b/>
          <w:u w:val="single"/>
        </w:rPr>
      </w:pPr>
      <w:r>
        <w:rPr>
          <w:b/>
          <w:u w:val="single"/>
        </w:rPr>
        <w:t xml:space="preserve">2. </w:t>
      </w:r>
      <w:r w:rsidR="00EA29AE" w:rsidRPr="00F12212">
        <w:rPr>
          <w:b/>
          <w:u w:val="single"/>
        </w:rPr>
        <w:t>Asphalttrag- u</w:t>
      </w:r>
      <w:r w:rsidR="00271A0F" w:rsidRPr="00F12212">
        <w:rPr>
          <w:b/>
          <w:u w:val="single"/>
        </w:rPr>
        <w:t>nd</w:t>
      </w:r>
      <w:r w:rsidR="00EA29AE" w:rsidRPr="00F12212">
        <w:rPr>
          <w:b/>
          <w:u w:val="single"/>
        </w:rPr>
        <w:t xml:space="preserve"> Binderschichten</w:t>
      </w:r>
      <w:r w:rsidR="00C45C06" w:rsidRPr="00F12212">
        <w:rPr>
          <w:b/>
          <w:u w:val="single"/>
        </w:rPr>
        <w:t>:</w:t>
      </w:r>
    </w:p>
    <w:p w14:paraId="12C03BF7" w14:textId="77777777" w:rsidR="008343EA" w:rsidRPr="00DA388C" w:rsidRDefault="008343EA" w:rsidP="008343EA"/>
    <w:p w14:paraId="486A8F36" w14:textId="67EECA1F" w:rsidR="00E20466" w:rsidRPr="00892E00" w:rsidRDefault="00E20466" w:rsidP="00177303">
      <w:pPr>
        <w:jc w:val="both"/>
      </w:pPr>
      <w:r w:rsidRPr="00892E00">
        <w:t xml:space="preserve">Da </w:t>
      </w:r>
      <w:r w:rsidR="0019019C">
        <w:t>beim Einbau des ATGs eine</w:t>
      </w:r>
      <w:r w:rsidRPr="00892E00">
        <w:t xml:space="preserve"> möglichst gleichbleibend</w:t>
      </w:r>
      <w:r w:rsidR="0019019C">
        <w:t>e</w:t>
      </w:r>
      <w:r w:rsidR="00892E00" w:rsidRPr="00892E00">
        <w:t xml:space="preserve"> Schichtdicke</w:t>
      </w:r>
      <w:r w:rsidRPr="00892E00">
        <w:t xml:space="preserve"> </w:t>
      </w:r>
      <w:r w:rsidR="004479EA">
        <w:t>sowie</w:t>
      </w:r>
      <w:r w:rsidRPr="00892E00">
        <w:t xml:space="preserve"> höhengleich</w:t>
      </w:r>
      <w:r w:rsidR="004479EA">
        <w:t>e Anschluss</w:t>
      </w:r>
      <w:r w:rsidR="007875EE">
        <w:t>bereiche hergestellt</w:t>
      </w:r>
      <w:r w:rsidR="00B730B0">
        <w:t xml:space="preserve"> </w:t>
      </w:r>
      <w:r w:rsidRPr="00892E00">
        <w:t>werden soll</w:t>
      </w:r>
      <w:r w:rsidR="00B730B0">
        <w:t>en</w:t>
      </w:r>
      <w:r w:rsidRPr="00892E00">
        <w:t>, ist ein besonderes Augenmerk auf die darunter liegenden Schichten zu legen.</w:t>
      </w:r>
    </w:p>
    <w:p w14:paraId="063FB7EA" w14:textId="0C01BB12" w:rsidR="00711BED" w:rsidRPr="00EA29AE" w:rsidRDefault="00E20466" w:rsidP="00177303">
      <w:pPr>
        <w:jc w:val="both"/>
      </w:pPr>
      <w:r w:rsidRPr="00892E00">
        <w:t>Deshalb ist bei der AC TS und der AC BS Lage darauf zu achten</w:t>
      </w:r>
      <w:r w:rsidR="00892E00" w:rsidRPr="00892E00">
        <w:t>,</w:t>
      </w:r>
      <w:r w:rsidRPr="00892E00">
        <w:t xml:space="preserve"> das</w:t>
      </w:r>
      <w:r w:rsidR="00892E00" w:rsidRPr="00892E00">
        <w:t>s</w:t>
      </w:r>
      <w:r w:rsidRPr="00892E00">
        <w:t xml:space="preserve"> diese Schichten </w:t>
      </w:r>
      <w:r w:rsidR="00892E00" w:rsidRPr="00892E00">
        <w:t xml:space="preserve">möglichst Eben und </w:t>
      </w:r>
      <w:r w:rsidR="00892E00" w:rsidRPr="00B730B0">
        <w:t>genau</w:t>
      </w:r>
      <w:r w:rsidR="00892E00" w:rsidRPr="00892E00">
        <w:t xml:space="preserve"> eingebaut werden.</w:t>
      </w:r>
      <w:r w:rsidR="00711BED" w:rsidRPr="00711BED">
        <w:t xml:space="preserve"> </w:t>
      </w:r>
      <w:r w:rsidR="00711BED">
        <w:t xml:space="preserve">Dies gilt auch für Fräsarbeiten, welche als Feinfräsung vorzunehmen </w:t>
      </w:r>
      <w:r w:rsidR="00EB4410">
        <w:t>sind,</w:t>
      </w:r>
      <w:r w:rsidR="00711BED">
        <w:t xml:space="preserve"> um einer zu starken Verzahnung mit der Unterlage entgegenzuwirken. </w:t>
      </w:r>
    </w:p>
    <w:p w14:paraId="45053674" w14:textId="77777777" w:rsidR="00E20466" w:rsidRPr="00892E00" w:rsidRDefault="00E20466" w:rsidP="008343EA"/>
    <w:p w14:paraId="73C93244" w14:textId="6D57C2B8" w:rsidR="008343EA" w:rsidRPr="00892E00" w:rsidRDefault="00892E00" w:rsidP="00164803">
      <w:pPr>
        <w:jc w:val="both"/>
      </w:pPr>
      <w:r w:rsidRPr="00892E00">
        <w:t xml:space="preserve">Ist es beim Einbau des Asphalttraggerüstet dennoch zum Überbau gekommen, so sollte dieser Überbau stehen gelassen werden und </w:t>
      </w:r>
      <w:r w:rsidRPr="00892E00">
        <w:rPr>
          <w:b/>
          <w:bCs/>
        </w:rPr>
        <w:t>nach der Vermörtelung</w:t>
      </w:r>
      <w:r w:rsidRPr="00892E00">
        <w:t xml:space="preserve"> mittels Tellerschleifer auf Höhe gebracht werden.</w:t>
      </w:r>
    </w:p>
    <w:p w14:paraId="089A5C1C" w14:textId="77777777" w:rsidR="00EA29AE" w:rsidRPr="00F12212" w:rsidRDefault="00EA29AE" w:rsidP="008343EA"/>
    <w:p w14:paraId="379A3BFD" w14:textId="77777777" w:rsidR="00524E56" w:rsidRPr="00F12212" w:rsidRDefault="00524E56" w:rsidP="008343EA"/>
    <w:p w14:paraId="0879AF45" w14:textId="73D7F93E" w:rsidR="00DE7F60" w:rsidRPr="00F12212" w:rsidRDefault="005E7382" w:rsidP="00DE7F60">
      <w:pPr>
        <w:rPr>
          <w:b/>
          <w:sz w:val="20"/>
          <w:szCs w:val="20"/>
        </w:rPr>
      </w:pPr>
      <w:r>
        <w:rPr>
          <w:b/>
          <w:u w:val="single"/>
        </w:rPr>
        <w:t xml:space="preserve">3. </w:t>
      </w:r>
      <w:r w:rsidR="008343EA" w:rsidRPr="00F12212">
        <w:rPr>
          <w:b/>
          <w:u w:val="single"/>
        </w:rPr>
        <w:t>Abdichtung</w:t>
      </w:r>
      <w:r w:rsidR="00DE7F60" w:rsidRPr="00F12212">
        <w:rPr>
          <w:b/>
          <w:u w:val="single"/>
        </w:rPr>
        <w:t>/</w:t>
      </w:r>
      <w:r w:rsidR="008B4288" w:rsidRPr="00F12212">
        <w:rPr>
          <w:b/>
          <w:u w:val="single"/>
        </w:rPr>
        <w:t xml:space="preserve"> </w:t>
      </w:r>
      <w:r w:rsidR="00DE7F60" w:rsidRPr="00F12212">
        <w:rPr>
          <w:b/>
          <w:u w:val="single"/>
        </w:rPr>
        <w:t>Haftbrücke</w:t>
      </w:r>
      <w:r w:rsidR="00271A0F" w:rsidRPr="00F12212">
        <w:rPr>
          <w:b/>
          <w:u w:val="single"/>
        </w:rPr>
        <w:t>:</w:t>
      </w:r>
      <w:r w:rsidR="00271A0F" w:rsidRPr="00F12212">
        <w:rPr>
          <w:b/>
        </w:rPr>
        <w:t xml:space="preserve"> </w:t>
      </w:r>
      <w:r w:rsidR="00DE7F60" w:rsidRPr="00F12212">
        <w:rPr>
          <w:b/>
          <w:sz w:val="20"/>
          <w:szCs w:val="20"/>
        </w:rPr>
        <w:t>(</w:t>
      </w:r>
      <w:r w:rsidR="00EB4410" w:rsidRPr="00F12212">
        <w:rPr>
          <w:b/>
          <w:sz w:val="20"/>
          <w:szCs w:val="20"/>
        </w:rPr>
        <w:t>vor</w:t>
      </w:r>
      <w:r w:rsidR="00D27105" w:rsidRPr="00F12212">
        <w:rPr>
          <w:b/>
          <w:sz w:val="20"/>
          <w:szCs w:val="20"/>
        </w:rPr>
        <w:t xml:space="preserve"> dem</w:t>
      </w:r>
      <w:r w:rsidR="00DE7F60" w:rsidRPr="00F12212">
        <w:rPr>
          <w:b/>
          <w:sz w:val="20"/>
          <w:szCs w:val="20"/>
        </w:rPr>
        <w:t xml:space="preserve"> Einbau des </w:t>
      </w:r>
      <w:r w:rsidR="00D27105" w:rsidRPr="00F12212">
        <w:rPr>
          <w:b/>
          <w:sz w:val="20"/>
          <w:szCs w:val="20"/>
        </w:rPr>
        <w:t>Asphaltt</w:t>
      </w:r>
      <w:r w:rsidR="00DE7F60" w:rsidRPr="00F12212">
        <w:rPr>
          <w:b/>
          <w:sz w:val="20"/>
          <w:szCs w:val="20"/>
        </w:rPr>
        <w:t>raggerüstes zwingend erforderlich!)</w:t>
      </w:r>
    </w:p>
    <w:p w14:paraId="6DB983A8" w14:textId="77777777" w:rsidR="008343EA" w:rsidRPr="00F12212" w:rsidRDefault="008343EA" w:rsidP="008343EA">
      <w:pPr>
        <w:rPr>
          <w:b/>
          <w:u w:val="single"/>
        </w:rPr>
      </w:pPr>
    </w:p>
    <w:p w14:paraId="00FCAE49" w14:textId="0CAD33FD" w:rsidR="00BB3DDC" w:rsidRPr="00475E91" w:rsidRDefault="008343EA" w:rsidP="00164803">
      <w:pPr>
        <w:jc w:val="both"/>
      </w:pPr>
      <w:r w:rsidRPr="00475E91">
        <w:t xml:space="preserve">Vor Einbau des </w:t>
      </w:r>
      <w:r w:rsidR="005529CB" w:rsidRPr="00475E91">
        <w:t>Asphaltt</w:t>
      </w:r>
      <w:r w:rsidRPr="00475E91">
        <w:t>raggerüstes mu</w:t>
      </w:r>
      <w:r w:rsidR="00B52A2E" w:rsidRPr="00475E91">
        <w:t>ss</w:t>
      </w:r>
      <w:r w:rsidRPr="00475E91">
        <w:t xml:space="preserve"> eine dichte Wanne hergestellt werden. </w:t>
      </w:r>
      <w:r w:rsidR="00BB3DDC" w:rsidRPr="00475E91">
        <w:t>Zunächst müssen a</w:t>
      </w:r>
      <w:r w:rsidRPr="00475E91">
        <w:t xml:space="preserve">lle </w:t>
      </w:r>
      <w:r w:rsidR="00BB3DDC" w:rsidRPr="00475E91">
        <w:t xml:space="preserve">aufgehenden </w:t>
      </w:r>
      <w:r w:rsidRPr="00475E91">
        <w:t xml:space="preserve">Fugen </w:t>
      </w:r>
      <w:r w:rsidR="00BB3DDC" w:rsidRPr="00475E91">
        <w:t>der Bordsteine, Rinnen, Entwässerungsrinnen sowie Straßeneinläufe und Kontrollschächte oder vergleichbare Einbauten abgedichtet werden</w:t>
      </w:r>
      <w:r w:rsidR="00BB3DDC" w:rsidRPr="00475E91">
        <w:rPr>
          <w:i/>
        </w:rPr>
        <w:t xml:space="preserve">, </w:t>
      </w:r>
      <w:r w:rsidR="00BB3DDC" w:rsidRPr="00475E91">
        <w:rPr>
          <w:b/>
          <w:bCs/>
          <w:iCs/>
        </w:rPr>
        <w:t>um ein Abfließen des Mörtels zu verhindern.</w:t>
      </w:r>
    </w:p>
    <w:p w14:paraId="726146A6" w14:textId="68BD59A6" w:rsidR="007F0CD6" w:rsidRDefault="00DE7F60" w:rsidP="00164803">
      <w:pPr>
        <w:jc w:val="both"/>
        <w:rPr>
          <w:color w:val="000000" w:themeColor="text1"/>
        </w:rPr>
      </w:pPr>
      <w:r w:rsidRPr="00475E91">
        <w:t xml:space="preserve">Anschließend muss eine </w:t>
      </w:r>
      <w:r w:rsidRPr="00475E91">
        <w:rPr>
          <w:color w:val="000000" w:themeColor="text1"/>
        </w:rPr>
        <w:t>spannungsabbauende Dichtungshaftbrücke</w:t>
      </w:r>
      <w:r w:rsidR="003F4FEE">
        <w:rPr>
          <w:color w:val="000000" w:themeColor="text1"/>
        </w:rPr>
        <w:t xml:space="preserve"> gemäß bauaufsichtlicher Zulassung</w:t>
      </w:r>
      <w:r w:rsidRPr="00475E91">
        <w:rPr>
          <w:color w:val="000000" w:themeColor="text1"/>
        </w:rPr>
        <w:t xml:space="preserve"> hergestellt werden</w:t>
      </w:r>
      <w:r w:rsidR="00B730B0">
        <w:rPr>
          <w:color w:val="000000" w:themeColor="text1"/>
        </w:rPr>
        <w:t>.</w:t>
      </w:r>
    </w:p>
    <w:p w14:paraId="78B6C982" w14:textId="7EB0FF6D" w:rsidR="00DE7F60" w:rsidRPr="00475E91" w:rsidRDefault="005529CB" w:rsidP="00164803">
      <w:pPr>
        <w:jc w:val="both"/>
        <w:rPr>
          <w:color w:val="000000" w:themeColor="text1"/>
        </w:rPr>
      </w:pPr>
      <w:r w:rsidRPr="00475E91">
        <w:rPr>
          <w:color w:val="000000" w:themeColor="text1"/>
        </w:rPr>
        <w:lastRenderedPageBreak/>
        <w:t>Die tatsächlich benötigte Menge richtet sich nach der Oberflächentextur der Unterlage.</w:t>
      </w:r>
      <w:r w:rsidR="00DE7F60" w:rsidRPr="00475E91">
        <w:rPr>
          <w:color w:val="000000" w:themeColor="text1"/>
        </w:rPr>
        <w:t xml:space="preserve"> Dabei sind die Schlitze zwischen</w:t>
      </w:r>
      <w:r w:rsidRPr="00475E91">
        <w:rPr>
          <w:color w:val="000000" w:themeColor="text1"/>
        </w:rPr>
        <w:t xml:space="preserve"> </w:t>
      </w:r>
      <w:r w:rsidR="00DE7F60" w:rsidRPr="00475E91">
        <w:rPr>
          <w:color w:val="000000" w:themeColor="text1"/>
        </w:rPr>
        <w:t xml:space="preserve">Binderschicht und den Rahmen sowie Einbauteilen von Hand </w:t>
      </w:r>
      <w:r w:rsidRPr="00475E91">
        <w:rPr>
          <w:color w:val="000000" w:themeColor="text1"/>
        </w:rPr>
        <w:t>nachzuspritzen</w:t>
      </w:r>
      <w:r w:rsidR="00DE7F60" w:rsidRPr="00475E91">
        <w:rPr>
          <w:color w:val="000000" w:themeColor="text1"/>
        </w:rPr>
        <w:t>.</w:t>
      </w:r>
    </w:p>
    <w:p w14:paraId="28506FD1" w14:textId="4AE1763C" w:rsidR="005529CB" w:rsidRDefault="00DE7F60" w:rsidP="00164803">
      <w:pPr>
        <w:jc w:val="both"/>
        <w:rPr>
          <w:color w:val="000000" w:themeColor="text1"/>
        </w:rPr>
      </w:pPr>
      <w:r w:rsidRPr="00475E91">
        <w:rPr>
          <w:color w:val="000000" w:themeColor="text1"/>
        </w:rPr>
        <w:t xml:space="preserve">Vor Einbau des </w:t>
      </w:r>
      <w:r w:rsidR="005529CB" w:rsidRPr="00475E91">
        <w:rPr>
          <w:color w:val="000000" w:themeColor="text1"/>
        </w:rPr>
        <w:t>Asphaltt</w:t>
      </w:r>
      <w:r w:rsidRPr="00475E91">
        <w:rPr>
          <w:color w:val="000000" w:themeColor="text1"/>
        </w:rPr>
        <w:t>raggerüstes muss der Brechvorgang der Emulsion vollständig abgeschlossen und das Emulsionswasser verdunstet sein</w:t>
      </w:r>
      <w:r w:rsidR="00290B44">
        <w:rPr>
          <w:color w:val="000000" w:themeColor="text1"/>
        </w:rPr>
        <w:t>.</w:t>
      </w:r>
    </w:p>
    <w:p w14:paraId="4681B496" w14:textId="77777777" w:rsidR="00164803" w:rsidRDefault="00164803" w:rsidP="008343EA">
      <w:pPr>
        <w:rPr>
          <w:color w:val="000000" w:themeColor="text1"/>
        </w:rPr>
      </w:pPr>
    </w:p>
    <w:p w14:paraId="786C4401" w14:textId="77777777" w:rsidR="00132CC0" w:rsidRDefault="00132CC0" w:rsidP="008343EA">
      <w:pPr>
        <w:rPr>
          <w:color w:val="000000" w:themeColor="text1"/>
        </w:rPr>
      </w:pPr>
    </w:p>
    <w:p w14:paraId="7387D0CB" w14:textId="0C0B93CD" w:rsidR="00B315DC" w:rsidRPr="00475E91" w:rsidRDefault="005E7382" w:rsidP="008343EA">
      <w:pPr>
        <w:rPr>
          <w:b/>
          <w:u w:val="single"/>
        </w:rPr>
      </w:pPr>
      <w:r>
        <w:rPr>
          <w:b/>
          <w:u w:val="single"/>
        </w:rPr>
        <w:t xml:space="preserve">4. </w:t>
      </w:r>
      <w:r w:rsidR="00B315DC" w:rsidRPr="00475E91">
        <w:rPr>
          <w:b/>
          <w:u w:val="single"/>
        </w:rPr>
        <w:t>Fuge</w:t>
      </w:r>
      <w:r w:rsidR="003F4FEE">
        <w:rPr>
          <w:b/>
          <w:u w:val="single"/>
        </w:rPr>
        <w:t>n</w:t>
      </w:r>
      <w:r w:rsidR="00271A0F" w:rsidRPr="00475E91">
        <w:rPr>
          <w:b/>
          <w:u w:val="single"/>
        </w:rPr>
        <w:t>:</w:t>
      </w:r>
    </w:p>
    <w:p w14:paraId="43EF56BB" w14:textId="77777777" w:rsidR="003F4FEE" w:rsidRPr="00475E91" w:rsidRDefault="003F4FEE" w:rsidP="008343EA">
      <w:pPr>
        <w:rPr>
          <w:b/>
          <w:u w:val="single"/>
        </w:rPr>
      </w:pPr>
    </w:p>
    <w:p w14:paraId="16E30167" w14:textId="5D41A5CE" w:rsidR="00B315DC" w:rsidRPr="00300160" w:rsidRDefault="00413A6F" w:rsidP="00164803">
      <w:pPr>
        <w:jc w:val="both"/>
      </w:pPr>
      <w:r>
        <w:t>Grundsätzlich</w:t>
      </w:r>
      <w:r w:rsidR="00C0362E" w:rsidRPr="00300160">
        <w:t xml:space="preserve"> soll die Halbstarre Decke n</w:t>
      </w:r>
      <w:r w:rsidR="00300160" w:rsidRPr="00300160">
        <w:t>a</w:t>
      </w:r>
      <w:r w:rsidR="00C0362E" w:rsidRPr="00300160">
        <w:t xml:space="preserve">ch dem Vermörteln </w:t>
      </w:r>
      <w:r w:rsidR="00300160" w:rsidRPr="00300160">
        <w:t>geschnitten</w:t>
      </w:r>
      <w:r w:rsidR="00C0362E" w:rsidRPr="00300160">
        <w:t xml:space="preserve"> werden</w:t>
      </w:r>
      <w:r w:rsidR="00DC1AFB">
        <w:t>,</w:t>
      </w:r>
      <w:r w:rsidR="00C0362E" w:rsidRPr="00300160">
        <w:t xml:space="preserve"> doch in </w:t>
      </w:r>
      <w:r w:rsidR="009E1759" w:rsidRPr="00300160">
        <w:t>Anschlussbereichen</w:t>
      </w:r>
      <w:r w:rsidR="00DC1AFB">
        <w:t>, welche auf Grund der Geometrie nicht geschnitten werden können</w:t>
      </w:r>
      <w:r w:rsidR="00300160" w:rsidRPr="00300160">
        <w:t>,</w:t>
      </w:r>
      <w:r w:rsidR="003F4FEE">
        <w:t xml:space="preserve"> muss die Fuge vor Einbau des Asphalttraggerüstes abgestellt werden.</w:t>
      </w:r>
      <w:r w:rsidR="00300160" w:rsidRPr="00300160">
        <w:t xml:space="preserve"> </w:t>
      </w:r>
      <w:r w:rsidR="00B315DC" w:rsidRPr="00300160">
        <w:rPr>
          <w:b/>
        </w:rPr>
        <w:t xml:space="preserve">Dies ist mit </w:t>
      </w:r>
      <w:r w:rsidR="00B52A2E" w:rsidRPr="00300160">
        <w:rPr>
          <w:b/>
        </w:rPr>
        <w:t>der Bauüberwachung a</w:t>
      </w:r>
      <w:r w:rsidR="00B315DC" w:rsidRPr="00300160">
        <w:rPr>
          <w:b/>
        </w:rPr>
        <w:t>bzustimmen.</w:t>
      </w:r>
    </w:p>
    <w:p w14:paraId="1DB98B36" w14:textId="77777777" w:rsidR="008343EA" w:rsidRDefault="008343EA" w:rsidP="008343EA"/>
    <w:p w14:paraId="7530A724" w14:textId="47643F04" w:rsidR="00132CC0" w:rsidRDefault="00132CC0" w:rsidP="008343EA">
      <w:r>
        <w:t>Herstellung der Fugen siehe Punkt 8.</w:t>
      </w:r>
    </w:p>
    <w:p w14:paraId="7EB5A1C4" w14:textId="77777777" w:rsidR="00132CC0" w:rsidRPr="00475E91" w:rsidRDefault="00132CC0" w:rsidP="008343EA"/>
    <w:p w14:paraId="62FAFF07" w14:textId="77777777" w:rsidR="008343EA" w:rsidRPr="00475E91" w:rsidRDefault="008343EA" w:rsidP="008343EA">
      <w:pPr>
        <w:rPr>
          <w:b/>
        </w:rPr>
      </w:pPr>
    </w:p>
    <w:p w14:paraId="5216ACAC" w14:textId="63584C7F" w:rsidR="008343EA" w:rsidRPr="00475E91" w:rsidRDefault="005E7382" w:rsidP="008343EA">
      <w:pPr>
        <w:rPr>
          <w:b/>
          <w:u w:val="single"/>
        </w:rPr>
      </w:pPr>
      <w:r>
        <w:rPr>
          <w:b/>
          <w:u w:val="single"/>
        </w:rPr>
        <w:t xml:space="preserve">5. </w:t>
      </w:r>
      <w:r w:rsidR="008343EA" w:rsidRPr="00475E91">
        <w:rPr>
          <w:b/>
          <w:u w:val="single"/>
        </w:rPr>
        <w:t>Asphalttraggerüst</w:t>
      </w:r>
      <w:r w:rsidR="00271A0F" w:rsidRPr="00475E91">
        <w:rPr>
          <w:b/>
          <w:u w:val="single"/>
        </w:rPr>
        <w:t>:</w:t>
      </w:r>
    </w:p>
    <w:p w14:paraId="4AEB295C" w14:textId="77777777" w:rsidR="008343EA" w:rsidRPr="00475E91" w:rsidRDefault="008343EA" w:rsidP="008343EA">
      <w:pPr>
        <w:rPr>
          <w:b/>
          <w:u w:val="single"/>
        </w:rPr>
      </w:pPr>
    </w:p>
    <w:p w14:paraId="48892F1C" w14:textId="01E6C33A" w:rsidR="0094125D" w:rsidRPr="00475E91" w:rsidRDefault="0094125D" w:rsidP="00546D0F">
      <w:pPr>
        <w:numPr>
          <w:ilvl w:val="0"/>
          <w:numId w:val="1"/>
        </w:numPr>
        <w:spacing w:before="80" w:after="80"/>
        <w:ind w:left="714" w:hanging="357"/>
        <w:jc w:val="both"/>
      </w:pPr>
      <w:r w:rsidRPr="00475E91">
        <w:t>Bei der möglichst frühzeitigen Bestellung des Traggerüstes ist auf geeignete Trennmittel hinzuweisen. (Mineralische Trennmittel sind nicht zulässig).</w:t>
      </w:r>
    </w:p>
    <w:p w14:paraId="07915067" w14:textId="1220413E" w:rsidR="00AC4902" w:rsidRPr="00475E91" w:rsidRDefault="00AC4902" w:rsidP="00546D0F">
      <w:pPr>
        <w:numPr>
          <w:ilvl w:val="0"/>
          <w:numId w:val="1"/>
        </w:numPr>
        <w:spacing w:before="80" w:after="80"/>
        <w:ind w:left="714" w:hanging="357"/>
        <w:jc w:val="both"/>
      </w:pPr>
      <w:r w:rsidRPr="00475E91">
        <w:t>Zum Zeitpunkt des Einbaus muss die Unterlage eine Temperatur von ≥ 5°C aufweisen.</w:t>
      </w:r>
    </w:p>
    <w:p w14:paraId="07D5F269" w14:textId="0234AC82" w:rsidR="00174C02" w:rsidRPr="00475E91" w:rsidRDefault="00E81B11" w:rsidP="00546D0F">
      <w:pPr>
        <w:numPr>
          <w:ilvl w:val="0"/>
          <w:numId w:val="1"/>
        </w:numPr>
        <w:spacing w:before="80" w:after="80"/>
        <w:ind w:left="714" w:hanging="357"/>
        <w:jc w:val="both"/>
      </w:pPr>
      <w:r>
        <w:t>Die Mischgutt</w:t>
      </w:r>
      <w:r w:rsidR="00174C02" w:rsidRPr="00475E91">
        <w:t>emperatur</w:t>
      </w:r>
      <w:r>
        <w:t xml:space="preserve"> ist</w:t>
      </w:r>
      <w:r w:rsidR="00174C02" w:rsidRPr="00475E91">
        <w:t xml:space="preserve"> je Lieferfahrzeug zu messen und protokolieren</w:t>
      </w:r>
    </w:p>
    <w:p w14:paraId="77A7E830" w14:textId="5E84B0C5" w:rsidR="00174C02" w:rsidRPr="00475E91" w:rsidRDefault="00CF3772" w:rsidP="00546D0F">
      <w:pPr>
        <w:numPr>
          <w:ilvl w:val="0"/>
          <w:numId w:val="1"/>
        </w:numPr>
        <w:spacing w:before="80" w:after="80"/>
        <w:ind w:left="714" w:hanging="357"/>
        <w:jc w:val="both"/>
      </w:pPr>
      <w:r>
        <w:t>die</w:t>
      </w:r>
      <w:r w:rsidRPr="00475E91">
        <w:t xml:space="preserve"> </w:t>
      </w:r>
      <w:r w:rsidR="00174C02" w:rsidRPr="00475E91">
        <w:t>Beschaffenheit</w:t>
      </w:r>
      <w:r>
        <w:t xml:space="preserve"> des angelieferten </w:t>
      </w:r>
      <w:r w:rsidR="00B65B0B">
        <w:t>Mischgutes</w:t>
      </w:r>
      <w:r>
        <w:t xml:space="preserve"> sollte augenscheinlich im Hinblick auf mögliche Entmischungserscheinungen oder Bindemittelablauf</w:t>
      </w:r>
      <w:r w:rsidR="00FE50EE">
        <w:t xml:space="preserve"> kontinuierlich</w:t>
      </w:r>
      <w:r w:rsidRPr="00CF3772">
        <w:t xml:space="preserve"> </w:t>
      </w:r>
      <w:r w:rsidR="00FE50EE">
        <w:t>beurteilt werden</w:t>
      </w:r>
    </w:p>
    <w:p w14:paraId="4CB2F43D" w14:textId="7C756AC9" w:rsidR="008343EA" w:rsidRPr="00475E91" w:rsidRDefault="00D3699E" w:rsidP="00546D0F">
      <w:pPr>
        <w:numPr>
          <w:ilvl w:val="0"/>
          <w:numId w:val="1"/>
        </w:numPr>
        <w:spacing w:before="80" w:after="80"/>
        <w:ind w:left="714" w:hanging="357"/>
        <w:jc w:val="both"/>
      </w:pPr>
      <w:r w:rsidRPr="00475E91">
        <w:t xml:space="preserve">Die </w:t>
      </w:r>
      <w:r w:rsidR="0094125D" w:rsidRPr="00475E91">
        <w:t>T</w:t>
      </w:r>
      <w:r w:rsidR="008343EA" w:rsidRPr="00475E91">
        <w:t>emperatur</w:t>
      </w:r>
      <w:r w:rsidR="0094125D" w:rsidRPr="00475E91">
        <w:t xml:space="preserve"> des vom Asphaltfertiger vorgelegtem ATG</w:t>
      </w:r>
      <w:r w:rsidR="008343EA" w:rsidRPr="00475E91">
        <w:t xml:space="preserve"> darf</w:t>
      </w:r>
      <w:r w:rsidRPr="00475E91">
        <w:t xml:space="preserve"> </w:t>
      </w:r>
      <w:r w:rsidR="00C02BAE" w:rsidRPr="00475E91">
        <w:t>während</w:t>
      </w:r>
      <w:r w:rsidRPr="00475E91">
        <w:t xml:space="preserve"> </w:t>
      </w:r>
      <w:r w:rsidR="00B65B0B">
        <w:t>des</w:t>
      </w:r>
      <w:r w:rsidRPr="00475E91">
        <w:t xml:space="preserve"> Walz</w:t>
      </w:r>
      <w:r w:rsidR="0094125D" w:rsidRPr="00475E91">
        <w:t>vorgang</w:t>
      </w:r>
      <w:r w:rsidR="00B65B0B">
        <w:t>es</w:t>
      </w:r>
      <w:r w:rsidRPr="00475E91">
        <w:t xml:space="preserve"> 9</w:t>
      </w:r>
      <w:r w:rsidR="008343EA" w:rsidRPr="00475E91">
        <w:t>0°C nicht unterschreiten</w:t>
      </w:r>
      <w:r w:rsidRPr="00475E91">
        <w:t>.</w:t>
      </w:r>
    </w:p>
    <w:p w14:paraId="0850A36D" w14:textId="79E1BB12" w:rsidR="008343EA" w:rsidRPr="00475E91" w:rsidRDefault="003D72CB" w:rsidP="00546D0F">
      <w:pPr>
        <w:numPr>
          <w:ilvl w:val="0"/>
          <w:numId w:val="1"/>
        </w:numPr>
        <w:spacing w:before="80" w:after="80"/>
        <w:ind w:left="714" w:hanging="357"/>
        <w:jc w:val="both"/>
      </w:pPr>
      <w:r w:rsidRPr="00475E91">
        <w:t>B</w:t>
      </w:r>
      <w:r w:rsidR="008343EA" w:rsidRPr="00475E91">
        <w:t xml:space="preserve">ei hoher Regenwahrscheinlichkeit </w:t>
      </w:r>
      <w:r w:rsidR="000212D5" w:rsidRPr="00475E91">
        <w:t xml:space="preserve">ist das hergestellte </w:t>
      </w:r>
      <w:r w:rsidR="00B65B0B">
        <w:t>Asphaltt</w:t>
      </w:r>
      <w:r w:rsidR="000212D5" w:rsidRPr="00475E91">
        <w:t>raggerüst</w:t>
      </w:r>
      <w:r w:rsidR="008343EA" w:rsidRPr="00475E91">
        <w:t xml:space="preserve"> mittels Folie in Fließrichtung überlappend </w:t>
      </w:r>
      <w:r w:rsidR="000212D5" w:rsidRPr="00475E91">
        <w:t xml:space="preserve">so zu </w:t>
      </w:r>
      <w:r w:rsidR="008343EA" w:rsidRPr="00475E91">
        <w:t>schützen</w:t>
      </w:r>
      <w:r w:rsidR="000212D5" w:rsidRPr="00475E91">
        <w:t>, das</w:t>
      </w:r>
      <w:r w:rsidRPr="00475E91">
        <w:t>s</w:t>
      </w:r>
      <w:r w:rsidR="000212D5" w:rsidRPr="00475E91">
        <w:t xml:space="preserve"> kein Wasser eindringen kann.</w:t>
      </w:r>
    </w:p>
    <w:p w14:paraId="71F79ACB" w14:textId="63D28B56" w:rsidR="00E2563A" w:rsidRPr="00475E91" w:rsidRDefault="000212D5" w:rsidP="00546D0F">
      <w:pPr>
        <w:numPr>
          <w:ilvl w:val="0"/>
          <w:numId w:val="1"/>
        </w:numPr>
        <w:spacing w:before="80" w:after="80"/>
        <w:ind w:left="714" w:hanging="357"/>
        <w:jc w:val="both"/>
      </w:pPr>
      <w:r w:rsidRPr="00475E91">
        <w:t xml:space="preserve">Die </w:t>
      </w:r>
      <w:r w:rsidR="002152DC">
        <w:t>Asphaltt</w:t>
      </w:r>
      <w:r w:rsidRPr="00475E91">
        <w:t>raggerüstfläche ist</w:t>
      </w:r>
      <w:r w:rsidR="008343EA" w:rsidRPr="00475E91">
        <w:t xml:space="preserve"> </w:t>
      </w:r>
      <w:proofErr w:type="gramStart"/>
      <w:r w:rsidR="00475E91" w:rsidRPr="00475E91">
        <w:t>mittels Bauzaun</w:t>
      </w:r>
      <w:proofErr w:type="gramEnd"/>
      <w:r w:rsidR="008343EA" w:rsidRPr="00475E91">
        <w:t xml:space="preserve"> </w:t>
      </w:r>
      <w:r w:rsidR="00E2563A" w:rsidRPr="00475E91">
        <w:t xml:space="preserve">zu </w:t>
      </w:r>
      <w:r w:rsidR="008343EA" w:rsidRPr="00475E91">
        <w:t xml:space="preserve">sperren </w:t>
      </w:r>
      <w:r w:rsidR="00E2563A" w:rsidRPr="00475E91">
        <w:t>(</w:t>
      </w:r>
      <w:r w:rsidR="008343EA" w:rsidRPr="00475E91">
        <w:rPr>
          <w:b/>
          <w:u w:val="single"/>
        </w:rPr>
        <w:t>Fläche nicht befahrbar!</w:t>
      </w:r>
      <w:r w:rsidR="00E2563A" w:rsidRPr="00475E91">
        <w:t>)</w:t>
      </w:r>
      <w:r w:rsidR="003D72CB" w:rsidRPr="00475E91">
        <w:t>.</w:t>
      </w:r>
      <w:r w:rsidR="00FE50EE">
        <w:t xml:space="preserve"> </w:t>
      </w:r>
      <w:r w:rsidR="00E2563A" w:rsidRPr="00475E91">
        <w:t>Der Bauzaun ist bis zum Zeitpunkt der Verkehrsfreigabe vorzuhalten.</w:t>
      </w:r>
    </w:p>
    <w:p w14:paraId="3A238712" w14:textId="6970A25E" w:rsidR="008343EA" w:rsidRDefault="008343EA" w:rsidP="008343EA"/>
    <w:p w14:paraId="2111D335" w14:textId="77777777" w:rsidR="00290B44" w:rsidRPr="00475E91" w:rsidRDefault="00290B44" w:rsidP="008343EA"/>
    <w:p w14:paraId="00019D27" w14:textId="4EC04A77" w:rsidR="008343EA" w:rsidRPr="00475E91" w:rsidRDefault="005E7382" w:rsidP="008343EA">
      <w:pPr>
        <w:rPr>
          <w:b/>
          <w:u w:val="single"/>
        </w:rPr>
      </w:pPr>
      <w:r>
        <w:rPr>
          <w:b/>
          <w:u w:val="single"/>
        </w:rPr>
        <w:t xml:space="preserve">6. </w:t>
      </w:r>
      <w:r w:rsidR="008343EA" w:rsidRPr="00475E91">
        <w:rPr>
          <w:b/>
          <w:u w:val="single"/>
        </w:rPr>
        <w:t>Einschlämmen der Fläche</w:t>
      </w:r>
      <w:r w:rsidR="00271A0F" w:rsidRPr="00475E91">
        <w:rPr>
          <w:b/>
          <w:u w:val="single"/>
        </w:rPr>
        <w:t>:</w:t>
      </w:r>
    </w:p>
    <w:p w14:paraId="58F68BF3" w14:textId="77777777" w:rsidR="008343EA" w:rsidRPr="00475E91" w:rsidRDefault="008343EA" w:rsidP="008343EA"/>
    <w:p w14:paraId="0563DE9F" w14:textId="77777777" w:rsidR="005C354B" w:rsidRPr="00475E91" w:rsidRDefault="008343EA" w:rsidP="00164803">
      <w:pPr>
        <w:jc w:val="both"/>
      </w:pPr>
      <w:r w:rsidRPr="00475E91">
        <w:rPr>
          <w:b/>
        </w:rPr>
        <w:t>Wetter:</w:t>
      </w:r>
      <w:r w:rsidRPr="00475E91">
        <w:t xml:space="preserve"> Bedenken Sie, nun wird </w:t>
      </w:r>
      <w:r w:rsidRPr="002152DC">
        <w:rPr>
          <w:b/>
          <w:bCs/>
          <w:iCs/>
        </w:rPr>
        <w:t xml:space="preserve">betontechnologisch </w:t>
      </w:r>
      <w:r w:rsidRPr="00475E91">
        <w:t>gearbeitet!</w:t>
      </w:r>
    </w:p>
    <w:p w14:paraId="636025F8" w14:textId="261DC606" w:rsidR="005C354B" w:rsidRPr="00703114" w:rsidRDefault="008343EA" w:rsidP="00164803">
      <w:pPr>
        <w:jc w:val="both"/>
      </w:pPr>
      <w:r w:rsidRPr="00475E91">
        <w:t xml:space="preserve">Die Traggerüsttemperatur darf im vollen Querschnitt </w:t>
      </w:r>
      <w:r w:rsidR="001E0742" w:rsidRPr="00475E91">
        <w:t xml:space="preserve">30°C </w:t>
      </w:r>
      <w:r w:rsidRPr="00475E91">
        <w:t xml:space="preserve">nicht überschreiten! </w:t>
      </w:r>
      <w:r w:rsidR="00F12212" w:rsidRPr="00475E91">
        <w:t xml:space="preserve">Die </w:t>
      </w:r>
      <w:r w:rsidR="001E0742">
        <w:t xml:space="preserve">nötige </w:t>
      </w:r>
      <w:r w:rsidRPr="00475E91">
        <w:t>Auskühlungszeit</w:t>
      </w:r>
      <w:r w:rsidR="00F12212" w:rsidRPr="00475E91">
        <w:t xml:space="preserve"> </w:t>
      </w:r>
      <w:r w:rsidR="001E0742">
        <w:t xml:space="preserve">muss bei der Einsatzplanung </w:t>
      </w:r>
      <w:r w:rsidR="003D3587">
        <w:t>mitberücksichtigt</w:t>
      </w:r>
      <w:r w:rsidR="001E0742">
        <w:t xml:space="preserve"> werden.</w:t>
      </w:r>
      <w:r w:rsidRPr="00475E91">
        <w:t xml:space="preserve"> Bei Temperaturen </w:t>
      </w:r>
      <w:r w:rsidR="00F12212" w:rsidRPr="00DD60C6">
        <w:rPr>
          <w:sz w:val="22"/>
          <w:szCs w:val="22"/>
        </w:rPr>
        <w:t>≥</w:t>
      </w:r>
      <w:r w:rsidR="00DD60C6">
        <w:t>17</w:t>
      </w:r>
      <w:r w:rsidRPr="00475E91">
        <w:t>°C unter Sonneneinstrahlung</w:t>
      </w:r>
      <w:r w:rsidR="005A61C9" w:rsidRPr="00475E91">
        <w:t xml:space="preserve"> </w:t>
      </w:r>
      <w:r w:rsidRPr="00475E91">
        <w:t>wird das Verfüllen des Asphalttraggerüstes schwierig. Verlegen Sie die Arbeiten in kühlere Tages- oder Nachtbereiche</w:t>
      </w:r>
      <w:r w:rsidR="005C354B" w:rsidRPr="00475E91">
        <w:t>.</w:t>
      </w:r>
      <w:r w:rsidR="006A3C00" w:rsidRPr="00475E91">
        <w:t xml:space="preserve"> In den kalten Jahreszeiten muss die </w:t>
      </w:r>
      <w:r w:rsidR="00F12212" w:rsidRPr="00475E91">
        <w:t>Asphaltt</w:t>
      </w:r>
      <w:r w:rsidR="006A3C00" w:rsidRPr="00475E91">
        <w:t xml:space="preserve">raggerüsttemperatur </w:t>
      </w:r>
      <w:r w:rsidR="00F12212" w:rsidRPr="00DD60C6">
        <w:rPr>
          <w:sz w:val="22"/>
          <w:szCs w:val="22"/>
        </w:rPr>
        <w:t>≥</w:t>
      </w:r>
      <w:r w:rsidR="006A3C00" w:rsidRPr="00475E91">
        <w:t>5°C betrage</w:t>
      </w:r>
      <w:r w:rsidR="006A3C00" w:rsidRPr="00703114">
        <w:t>n.</w:t>
      </w:r>
    </w:p>
    <w:p w14:paraId="0692FB61" w14:textId="19734941" w:rsidR="00D23978" w:rsidRPr="00475E91" w:rsidRDefault="005C354B" w:rsidP="00164803">
      <w:pPr>
        <w:jc w:val="both"/>
      </w:pPr>
      <w:r w:rsidRPr="00475E91">
        <w:t>Anschließende Bauteile oder Flächen sind vor Verschmutzung durch den Schlämmvorgang zu schützen.</w:t>
      </w:r>
      <w:r w:rsidR="008343EA" w:rsidRPr="00475E91">
        <w:t xml:space="preserve"> </w:t>
      </w:r>
      <w:r w:rsidR="00180FD3" w:rsidRPr="00475E91">
        <w:t>Vorhandene Öffnungen sind zu schließen, um ein Abfließen des Mörtels zu verhindern.</w:t>
      </w:r>
      <w:r w:rsidR="00871D05" w:rsidRPr="00475E91">
        <w:t xml:space="preserve"> Hier bieten sich Folie, Klebeband sowie Sand- oder Magermörtelkeile an.</w:t>
      </w:r>
    </w:p>
    <w:p w14:paraId="4FC2621F" w14:textId="77777777" w:rsidR="00D23978" w:rsidRPr="00475E91" w:rsidRDefault="00D23978" w:rsidP="008343EA">
      <w:pPr>
        <w:rPr>
          <w:b/>
          <w:u w:val="single"/>
        </w:rPr>
      </w:pPr>
    </w:p>
    <w:p w14:paraId="6F3B2DB4" w14:textId="77777777" w:rsidR="00D23978" w:rsidRDefault="00D23978" w:rsidP="008343EA">
      <w:pPr>
        <w:rPr>
          <w:b/>
          <w:u w:val="single"/>
        </w:rPr>
      </w:pPr>
    </w:p>
    <w:p w14:paraId="14A6E06F" w14:textId="77777777" w:rsidR="00021217" w:rsidRDefault="00021217" w:rsidP="008343EA">
      <w:pPr>
        <w:rPr>
          <w:b/>
          <w:u w:val="single"/>
        </w:rPr>
      </w:pPr>
    </w:p>
    <w:p w14:paraId="58BD97D1" w14:textId="77777777" w:rsidR="00021217" w:rsidRPr="00475E91" w:rsidRDefault="00021217" w:rsidP="008343EA">
      <w:pPr>
        <w:rPr>
          <w:b/>
          <w:u w:val="single"/>
        </w:rPr>
      </w:pPr>
    </w:p>
    <w:p w14:paraId="4C55488D" w14:textId="25DD2471" w:rsidR="006A3C00" w:rsidRPr="00475E91" w:rsidRDefault="005E7382" w:rsidP="008343EA">
      <w:pPr>
        <w:rPr>
          <w:b/>
          <w:u w:val="single"/>
        </w:rPr>
      </w:pPr>
      <w:r>
        <w:rPr>
          <w:b/>
          <w:u w:val="single"/>
        </w:rPr>
        <w:lastRenderedPageBreak/>
        <w:t xml:space="preserve">7. </w:t>
      </w:r>
      <w:r w:rsidR="006A3C00" w:rsidRPr="00475E91">
        <w:rPr>
          <w:b/>
          <w:u w:val="single"/>
        </w:rPr>
        <w:t>Nachbehandlung</w:t>
      </w:r>
      <w:r w:rsidR="00271A0F" w:rsidRPr="00475E91">
        <w:rPr>
          <w:b/>
          <w:u w:val="single"/>
        </w:rPr>
        <w:t>:</w:t>
      </w:r>
    </w:p>
    <w:p w14:paraId="7ECD344B" w14:textId="77777777" w:rsidR="006A3C00" w:rsidRPr="00475E91" w:rsidRDefault="006A3C00" w:rsidP="008343EA"/>
    <w:p w14:paraId="215C10BE" w14:textId="3740029D" w:rsidR="006A3C00" w:rsidRPr="00475E91" w:rsidRDefault="006A3C00" w:rsidP="00164803">
      <w:pPr>
        <w:jc w:val="both"/>
      </w:pPr>
      <w:r w:rsidRPr="00475E91">
        <w:t>Grundsätzlich muss jede Fläche mit</w:t>
      </w:r>
      <w:r w:rsidR="00676709" w:rsidRPr="00475E91">
        <w:t xml:space="preserve"> einem</w:t>
      </w:r>
      <w:r w:rsidRPr="00475E91">
        <w:t xml:space="preserve"> </w:t>
      </w:r>
      <w:r w:rsidR="00676709" w:rsidRPr="00475E91">
        <w:t>Verdunstungsschutz</w:t>
      </w:r>
      <w:r w:rsidRPr="00475E91">
        <w:t xml:space="preserve"> nachbehandelt werden.</w:t>
      </w:r>
    </w:p>
    <w:p w14:paraId="63FB0749" w14:textId="19FC4B2D" w:rsidR="008343EA" w:rsidRPr="00475E91" w:rsidRDefault="006A3C00" w:rsidP="00164803">
      <w:pPr>
        <w:jc w:val="both"/>
      </w:pPr>
      <w:r w:rsidRPr="00475E91">
        <w:t>S</w:t>
      </w:r>
      <w:r w:rsidR="008343EA" w:rsidRPr="00475E91">
        <w:t xml:space="preserve">orgen Sie </w:t>
      </w:r>
      <w:r w:rsidR="005C354B" w:rsidRPr="00475E91">
        <w:t xml:space="preserve">nach Fertigstellung der Fläche </w:t>
      </w:r>
      <w:r w:rsidR="008343EA" w:rsidRPr="00475E91">
        <w:rPr>
          <w:b/>
        </w:rPr>
        <w:t>vor Beginn</w:t>
      </w:r>
      <w:r w:rsidR="008343EA" w:rsidRPr="00475E91">
        <w:t xml:space="preserve"> der intensiven Sonneneinstrahlung für die geeignete Nachbehandlung</w:t>
      </w:r>
      <w:r w:rsidRPr="00475E91">
        <w:t xml:space="preserve">. </w:t>
      </w:r>
      <w:r w:rsidR="00320231" w:rsidRPr="00475E91">
        <w:t>Zusätzliche</w:t>
      </w:r>
      <w:r w:rsidR="004944A9" w:rsidRPr="00475E91">
        <w:t>s</w:t>
      </w:r>
      <w:r w:rsidR="00320231" w:rsidRPr="00475E91">
        <w:t xml:space="preserve"> </w:t>
      </w:r>
      <w:r w:rsidR="00A35E55" w:rsidRPr="00475E91">
        <w:t>Aufbring</w:t>
      </w:r>
      <w:r w:rsidR="004944A9" w:rsidRPr="00475E91">
        <w:t>en</w:t>
      </w:r>
      <w:r w:rsidR="00320231" w:rsidRPr="00475E91">
        <w:t xml:space="preserve"> von </w:t>
      </w:r>
      <w:r w:rsidR="004944A9" w:rsidRPr="00475E91">
        <w:t>S</w:t>
      </w:r>
      <w:r w:rsidR="00A35E55" w:rsidRPr="00475E91">
        <w:t>onnenlicht</w:t>
      </w:r>
      <w:r w:rsidR="004944A9" w:rsidRPr="00475E91">
        <w:t xml:space="preserve"> </w:t>
      </w:r>
      <w:r w:rsidR="00A35E55" w:rsidRPr="00475E91">
        <w:t xml:space="preserve">blockenden Materialien </w:t>
      </w:r>
      <w:r w:rsidR="00182123">
        <w:t>in Kombination mittels</w:t>
      </w:r>
      <w:r w:rsidR="00271A0F" w:rsidRPr="00475E91">
        <w:t xml:space="preserve"> </w:t>
      </w:r>
      <w:r w:rsidR="00320231" w:rsidRPr="00475E91">
        <w:rPr>
          <w:color w:val="000000" w:themeColor="text1"/>
        </w:rPr>
        <w:t>Folie</w:t>
      </w:r>
      <w:r w:rsidR="00271A0F" w:rsidRPr="00475E91">
        <w:rPr>
          <w:color w:val="000000" w:themeColor="text1"/>
        </w:rPr>
        <w:t xml:space="preserve"> und Flies</w:t>
      </w:r>
      <w:r w:rsidR="00182123">
        <w:rPr>
          <w:color w:val="000000" w:themeColor="text1"/>
        </w:rPr>
        <w:t xml:space="preserve"> (erst Folie - dann Flies)</w:t>
      </w:r>
      <w:r w:rsidR="00320231" w:rsidRPr="00475E91">
        <w:t xml:space="preserve"> kann erforderlich werden. </w:t>
      </w:r>
      <w:r w:rsidR="004944A9" w:rsidRPr="00475E91">
        <w:t>Die Verwendung</w:t>
      </w:r>
      <w:r w:rsidR="00320231" w:rsidRPr="00475E91">
        <w:t xml:space="preserve"> von Wasser ist mit </w:t>
      </w:r>
      <w:r w:rsidR="004944A9" w:rsidRPr="00475E91">
        <w:t>der Bauüberwachung</w:t>
      </w:r>
      <w:r w:rsidR="00320231" w:rsidRPr="00475E91">
        <w:t xml:space="preserve"> abzustimmen.</w:t>
      </w:r>
    </w:p>
    <w:p w14:paraId="3053798D" w14:textId="60E2FA81" w:rsidR="008343EA" w:rsidRPr="00475E91" w:rsidRDefault="008343EA" w:rsidP="008343EA"/>
    <w:p w14:paraId="1B79E45A" w14:textId="77777777" w:rsidR="00B457D4" w:rsidRDefault="00B457D4" w:rsidP="00EA29AE">
      <w:pPr>
        <w:rPr>
          <w:b/>
          <w:u w:val="single"/>
        </w:rPr>
      </w:pPr>
    </w:p>
    <w:p w14:paraId="16AB5A09" w14:textId="3217FD3E" w:rsidR="00EA29AE" w:rsidRDefault="005E7382" w:rsidP="00EA29AE">
      <w:pPr>
        <w:rPr>
          <w:b/>
          <w:u w:val="single"/>
        </w:rPr>
      </w:pPr>
      <w:r>
        <w:rPr>
          <w:b/>
          <w:u w:val="single"/>
        </w:rPr>
        <w:t xml:space="preserve">8. </w:t>
      </w:r>
      <w:r w:rsidR="00021217">
        <w:rPr>
          <w:b/>
          <w:u w:val="single"/>
        </w:rPr>
        <w:t xml:space="preserve">Erstellung des Fugenplan und </w:t>
      </w:r>
      <w:r w:rsidR="00182123">
        <w:rPr>
          <w:b/>
          <w:u w:val="single"/>
        </w:rPr>
        <w:t>Herstellung der</w:t>
      </w:r>
      <w:r w:rsidR="00DA2F5D" w:rsidRPr="00475E91">
        <w:rPr>
          <w:b/>
          <w:u w:val="single"/>
        </w:rPr>
        <w:t xml:space="preserve"> </w:t>
      </w:r>
      <w:r w:rsidR="00EA29AE" w:rsidRPr="00475E91">
        <w:rPr>
          <w:b/>
          <w:u w:val="single"/>
        </w:rPr>
        <w:t>Fugen</w:t>
      </w:r>
      <w:r w:rsidR="00271A0F" w:rsidRPr="00475E91">
        <w:rPr>
          <w:b/>
          <w:u w:val="single"/>
        </w:rPr>
        <w:t>:</w:t>
      </w:r>
    </w:p>
    <w:p w14:paraId="5C1FB1E7" w14:textId="77777777" w:rsidR="00021217" w:rsidRPr="00475E91" w:rsidRDefault="00021217" w:rsidP="00EA29AE">
      <w:pPr>
        <w:rPr>
          <w:b/>
          <w:u w:val="single"/>
        </w:rPr>
      </w:pPr>
    </w:p>
    <w:p w14:paraId="21669303" w14:textId="77777777" w:rsidR="00021217" w:rsidRPr="003F4FEE" w:rsidRDefault="00021217" w:rsidP="00021217">
      <w:pPr>
        <w:autoSpaceDE w:val="0"/>
        <w:autoSpaceDN w:val="0"/>
        <w:adjustRightInd w:val="0"/>
        <w:jc w:val="both"/>
      </w:pPr>
      <w:r w:rsidRPr="003F4FEE">
        <w:t>Zur Erstellung des Fugenplanes sind folgende Punkte zur berücksichtigen.</w:t>
      </w:r>
      <w:r>
        <w:t xml:space="preserve"> </w:t>
      </w:r>
      <w:r w:rsidRPr="003F4FEE">
        <w:t>Die zur Entkopplung der Halbstarren Deckschicht n</w:t>
      </w:r>
      <w:r w:rsidRPr="003F4FEE">
        <w:rPr>
          <w:rFonts w:hint="eastAsia"/>
        </w:rPr>
        <w:t>ö</w:t>
      </w:r>
      <w:r w:rsidRPr="003F4FEE">
        <w:t>tigen Schnitte in Anschlussbereichen zu</w:t>
      </w:r>
      <w:r>
        <w:t xml:space="preserve"> </w:t>
      </w:r>
      <w:r w:rsidRPr="003F4FEE">
        <w:t>Bordsteinen, Rinnen, Einbauten oder umliegenden Fl</w:t>
      </w:r>
      <w:r w:rsidRPr="003F4FEE">
        <w:rPr>
          <w:rFonts w:hint="eastAsia"/>
        </w:rPr>
        <w:t>ä</w:t>
      </w:r>
      <w:r w:rsidRPr="003F4FEE">
        <w:t>chen.</w:t>
      </w:r>
      <w:r>
        <w:t xml:space="preserve"> </w:t>
      </w:r>
      <w:r w:rsidRPr="003F4FEE">
        <w:t>Geometrisch bedingte Schnitte zur Abminderung ung</w:t>
      </w:r>
      <w:r w:rsidRPr="003F4FEE">
        <w:rPr>
          <w:rFonts w:hint="eastAsia"/>
        </w:rPr>
        <w:t>ü</w:t>
      </w:r>
      <w:r w:rsidRPr="003F4FEE">
        <w:t>nstiger Spannungsverl</w:t>
      </w:r>
      <w:r w:rsidRPr="003F4FEE">
        <w:rPr>
          <w:rFonts w:hint="eastAsia"/>
        </w:rPr>
        <w:t>ä</w:t>
      </w:r>
      <w:r w:rsidRPr="003F4FEE">
        <w:t>ufe gem</w:t>
      </w:r>
      <w:r w:rsidRPr="003F4FEE">
        <w:rPr>
          <w:rFonts w:hint="eastAsia"/>
        </w:rPr>
        <w:t>äß</w:t>
      </w:r>
      <w:r>
        <w:t xml:space="preserve"> </w:t>
      </w:r>
      <w:r w:rsidRPr="003F4FEE">
        <w:t>untenstehenden Beispielen.</w:t>
      </w:r>
    </w:p>
    <w:p w14:paraId="7722A338" w14:textId="11B76184" w:rsidR="00021217" w:rsidRPr="003F4FEE" w:rsidRDefault="00021217" w:rsidP="00021217">
      <w:pPr>
        <w:autoSpaceDE w:val="0"/>
        <w:autoSpaceDN w:val="0"/>
        <w:adjustRightInd w:val="0"/>
        <w:jc w:val="both"/>
      </w:pPr>
      <w:r w:rsidRPr="003F4FEE">
        <w:t>Wird bauabschnittsweise gebaut, sollten die Bauabschnitte mit dem bisher erstellten Fugenplan</w:t>
      </w:r>
      <w:r>
        <w:t xml:space="preserve"> </w:t>
      </w:r>
      <w:r w:rsidRPr="003F4FEE">
        <w:t>abgeglichen werden, um zus</w:t>
      </w:r>
      <w:r w:rsidRPr="003F4FEE">
        <w:rPr>
          <w:rFonts w:hint="eastAsia"/>
        </w:rPr>
        <w:t>ä</w:t>
      </w:r>
      <w:r w:rsidRPr="003F4FEE">
        <w:t>tzliche Fugen zu vermeiden.</w:t>
      </w:r>
      <w:r>
        <w:t xml:space="preserve"> </w:t>
      </w:r>
      <w:r w:rsidRPr="003F4FEE">
        <w:t>Gleiches gilt f</w:t>
      </w:r>
      <w:r w:rsidRPr="003F4FEE">
        <w:rPr>
          <w:rFonts w:hint="eastAsia"/>
        </w:rPr>
        <w:t>ü</w:t>
      </w:r>
      <w:r w:rsidRPr="003F4FEE">
        <w:t>r das Tragger</w:t>
      </w:r>
      <w:r w:rsidRPr="003F4FEE">
        <w:rPr>
          <w:rFonts w:hint="eastAsia"/>
        </w:rPr>
        <w:t>ü</w:t>
      </w:r>
      <w:r w:rsidRPr="003F4FEE">
        <w:t>steinbaukonzept und dessen Nahtbereiche.</w:t>
      </w:r>
      <w:r>
        <w:t xml:space="preserve"> </w:t>
      </w:r>
      <w:r w:rsidRPr="003F4FEE">
        <w:t>Abschlie</w:t>
      </w:r>
      <w:r w:rsidRPr="003F4FEE">
        <w:rPr>
          <w:rFonts w:hint="eastAsia"/>
        </w:rPr>
        <w:t>ß</w:t>
      </w:r>
      <w:r w:rsidRPr="003F4FEE">
        <w:t>end sollte der Fugenplan mit dem Fugenhersteller abgestimmt werden.</w:t>
      </w:r>
    </w:p>
    <w:p w14:paraId="06DC7FFA" w14:textId="77777777" w:rsidR="00021217" w:rsidRPr="003F4FEE" w:rsidRDefault="00021217" w:rsidP="00021217">
      <w:pPr>
        <w:jc w:val="both"/>
      </w:pPr>
      <w:r w:rsidRPr="003F4FEE">
        <w:t>Der Fugenplan sollte vor dem Einbau des Asphalttragger</w:t>
      </w:r>
      <w:r w:rsidRPr="003F4FEE">
        <w:rPr>
          <w:rFonts w:hint="eastAsia"/>
        </w:rPr>
        <w:t>ü</w:t>
      </w:r>
      <w:r w:rsidRPr="003F4FEE">
        <w:t>stes vom AG genehmigt sein!</w:t>
      </w:r>
    </w:p>
    <w:p w14:paraId="10B0D3D1" w14:textId="77777777" w:rsidR="00EA29AE" w:rsidRPr="00475E91" w:rsidRDefault="00EA29AE" w:rsidP="00EA29AE"/>
    <w:p w14:paraId="1F9EF96E" w14:textId="1E898C83" w:rsidR="00B34BBD" w:rsidRDefault="00B34BBD" w:rsidP="003F4FEE">
      <w:pPr>
        <w:jc w:val="both"/>
      </w:pPr>
      <w:r w:rsidRPr="00475E91">
        <w:rPr>
          <w:b/>
          <w:iCs/>
        </w:rPr>
        <w:t>S</w:t>
      </w:r>
      <w:r w:rsidR="00EA29AE" w:rsidRPr="00475E91">
        <w:rPr>
          <w:b/>
          <w:iCs/>
        </w:rPr>
        <w:t>obald der Abbindevorgang des Mörtels</w:t>
      </w:r>
      <w:r w:rsidR="00EA29AE" w:rsidRPr="00475E91">
        <w:rPr>
          <w:iCs/>
        </w:rPr>
        <w:t xml:space="preserve"> </w:t>
      </w:r>
      <w:r w:rsidR="00EA29AE" w:rsidRPr="00475E91">
        <w:rPr>
          <w:b/>
          <w:iCs/>
        </w:rPr>
        <w:t>es zulässt</w:t>
      </w:r>
      <w:r w:rsidR="00EA29AE" w:rsidRPr="00475E91">
        <w:rPr>
          <w:iCs/>
        </w:rPr>
        <w:t xml:space="preserve">, </w:t>
      </w:r>
      <w:r w:rsidRPr="00475E91">
        <w:t xml:space="preserve">ist die Halbstarre Deckschicht </w:t>
      </w:r>
      <w:r w:rsidR="005F22D9" w:rsidRPr="00475E91">
        <w:t>ca. 1,</w:t>
      </w:r>
      <w:r w:rsidR="003F4FEE">
        <w:t>0</w:t>
      </w:r>
      <w:r w:rsidR="005F22D9" w:rsidRPr="00475E91">
        <w:t xml:space="preserve"> cm breit und in voller Einbaudicke</w:t>
      </w:r>
      <w:r w:rsidR="00D21FAD" w:rsidRPr="00475E91">
        <w:t xml:space="preserve"> + 1,0 cm</w:t>
      </w:r>
      <w:r w:rsidR="005F22D9" w:rsidRPr="00475E91">
        <w:t xml:space="preserve"> an allen Anschlussbereichen zu schneiden</w:t>
      </w:r>
      <w:r w:rsidR="00D21FAD" w:rsidRPr="00475E91">
        <w:t>.</w:t>
      </w:r>
      <w:r w:rsidR="005F22D9" w:rsidRPr="00475E91">
        <w:t xml:space="preserve"> </w:t>
      </w:r>
      <w:r w:rsidR="00D21FAD" w:rsidRPr="00475E91">
        <w:t>D</w:t>
      </w:r>
      <w:r w:rsidR="005F22D9" w:rsidRPr="00475E91">
        <w:t>ie</w:t>
      </w:r>
      <w:r w:rsidR="003F4FEE">
        <w:t xml:space="preserve"> Herstellung der Fugen erfolgt gemäß den Vorgaben der bauaufsichtlichen Zulassung.</w:t>
      </w:r>
      <w:r w:rsidR="005F22D9" w:rsidRPr="00475E91">
        <w:t xml:space="preserve"> </w:t>
      </w:r>
    </w:p>
    <w:p w14:paraId="12067515" w14:textId="77777777" w:rsidR="00132CC0" w:rsidRDefault="00132CC0" w:rsidP="003F4FEE">
      <w:pPr>
        <w:jc w:val="both"/>
      </w:pPr>
    </w:p>
    <w:p w14:paraId="6D9EF8A7" w14:textId="77777777" w:rsidR="005F22D9" w:rsidRPr="00475E91" w:rsidRDefault="005F22D9" w:rsidP="005F22D9">
      <w:pPr>
        <w:rPr>
          <w:b/>
        </w:rPr>
      </w:pPr>
    </w:p>
    <w:p w14:paraId="06B603D3" w14:textId="1C1FF9B7" w:rsidR="005F22D9" w:rsidRPr="00475E91" w:rsidRDefault="005E7382" w:rsidP="005F22D9">
      <w:pPr>
        <w:rPr>
          <w:b/>
          <w:u w:val="single"/>
        </w:rPr>
      </w:pPr>
      <w:r>
        <w:rPr>
          <w:b/>
          <w:u w:val="single"/>
        </w:rPr>
        <w:t xml:space="preserve">9. </w:t>
      </w:r>
      <w:r w:rsidR="007E67AC" w:rsidRPr="00475E91">
        <w:rPr>
          <w:b/>
          <w:u w:val="single"/>
        </w:rPr>
        <w:t xml:space="preserve">Eignungsnachweise und </w:t>
      </w:r>
      <w:r w:rsidR="005F22D9" w:rsidRPr="00475E91">
        <w:rPr>
          <w:b/>
          <w:u w:val="single"/>
        </w:rPr>
        <w:t>Prüfungen:</w:t>
      </w:r>
    </w:p>
    <w:p w14:paraId="0FBD7186" w14:textId="77777777" w:rsidR="005F22D9" w:rsidRPr="00475E91" w:rsidRDefault="005F22D9" w:rsidP="005F22D9">
      <w:pPr>
        <w:rPr>
          <w:b/>
        </w:rPr>
      </w:pPr>
    </w:p>
    <w:p w14:paraId="0FF3F500" w14:textId="34EB01EB" w:rsidR="000145B0" w:rsidRPr="00475E91" w:rsidRDefault="000145B0" w:rsidP="00164803">
      <w:pPr>
        <w:jc w:val="both"/>
      </w:pPr>
      <w:r w:rsidRPr="00475E91">
        <w:t>Alle Eignungsnachweise</w:t>
      </w:r>
      <w:r w:rsidR="00142621" w:rsidRPr="00475E91">
        <w:t>/ Erstprüfungen</w:t>
      </w:r>
      <w:r w:rsidRPr="00475E91">
        <w:t xml:space="preserve"> der </w:t>
      </w:r>
      <w:r w:rsidR="004A5D4B">
        <w:t>v</w:t>
      </w:r>
      <w:r w:rsidRPr="00475E91">
        <w:t>orgesehenen Asphaltmischgüter sowie de</w:t>
      </w:r>
      <w:r w:rsidR="004A5D4B">
        <w:t>s</w:t>
      </w:r>
      <w:r w:rsidRPr="00475E91">
        <w:t xml:space="preserve"> zum Einsatz kommenden Mörtel</w:t>
      </w:r>
      <w:r w:rsidR="00DA2EF9">
        <w:t>s</w:t>
      </w:r>
      <w:r w:rsidR="004A5D4B">
        <w:t xml:space="preserve"> müssen dem Auftraggeber/ Fremdüberwacher rechtzeitig vor Baubeginn vorgelegt werden.</w:t>
      </w:r>
    </w:p>
    <w:p w14:paraId="6AB3140F" w14:textId="77777777" w:rsidR="00300160" w:rsidRPr="00104CFB" w:rsidRDefault="00300160" w:rsidP="005F22D9"/>
    <w:p w14:paraId="3BC401E6" w14:textId="081E76B0" w:rsidR="00142621" w:rsidRDefault="00142621" w:rsidP="005F22D9">
      <w:pPr>
        <w:rPr>
          <w:u w:val="single"/>
        </w:rPr>
      </w:pPr>
      <w:r w:rsidRPr="00104CFB">
        <w:rPr>
          <w:u w:val="single"/>
        </w:rPr>
        <w:t>Eigenüberwachung ATG</w:t>
      </w:r>
    </w:p>
    <w:p w14:paraId="22AE08D3" w14:textId="77777777" w:rsidR="004654F6" w:rsidRPr="00104CFB" w:rsidRDefault="004654F6" w:rsidP="005F22D9">
      <w:pPr>
        <w:rPr>
          <w:u w:val="single"/>
        </w:rPr>
      </w:pPr>
    </w:p>
    <w:p w14:paraId="7987A8E2" w14:textId="099551F5" w:rsidR="00104CFB" w:rsidRPr="00104CFB" w:rsidRDefault="004654F6" w:rsidP="004654F6">
      <w:pPr>
        <w:jc w:val="both"/>
      </w:pPr>
      <w:r>
        <w:t xml:space="preserve">Erfolgt gemäß den Vorgaben der bauaufsichtlichen Zulassung </w:t>
      </w:r>
    </w:p>
    <w:p w14:paraId="1B06B3BD" w14:textId="77777777" w:rsidR="00300160" w:rsidRPr="00104CFB" w:rsidRDefault="00300160" w:rsidP="005F22D9"/>
    <w:p w14:paraId="0C7A9F4C" w14:textId="7D3A1784" w:rsidR="00142621" w:rsidRPr="00104CFB" w:rsidRDefault="00142621" w:rsidP="005F22D9">
      <w:pPr>
        <w:rPr>
          <w:u w:val="single"/>
        </w:rPr>
      </w:pPr>
      <w:r w:rsidRPr="00104CFB">
        <w:rPr>
          <w:u w:val="single"/>
        </w:rPr>
        <w:t>Eigenüberwachung Mörtel</w:t>
      </w:r>
    </w:p>
    <w:p w14:paraId="689CD4FF" w14:textId="4075EC89" w:rsidR="002152DC" w:rsidRDefault="002152DC" w:rsidP="00164803">
      <w:pPr>
        <w:jc w:val="both"/>
      </w:pPr>
    </w:p>
    <w:p w14:paraId="25A81DCE" w14:textId="77777777" w:rsidR="004654F6" w:rsidRPr="00104CFB" w:rsidRDefault="004654F6" w:rsidP="004654F6">
      <w:pPr>
        <w:jc w:val="both"/>
      </w:pPr>
      <w:r>
        <w:t xml:space="preserve">Erfolgt gemäß den Vorgaben der bauaufsichtlichen Zulassung </w:t>
      </w:r>
    </w:p>
    <w:p w14:paraId="25F791FB" w14:textId="77777777" w:rsidR="004654F6" w:rsidRDefault="004654F6" w:rsidP="00164803">
      <w:pPr>
        <w:jc w:val="both"/>
      </w:pPr>
    </w:p>
    <w:p w14:paraId="576B0EF0" w14:textId="71E9CCA4" w:rsidR="00544CA5" w:rsidRDefault="00544CA5" w:rsidP="00544CA5">
      <w:pPr>
        <w:jc w:val="both"/>
      </w:pPr>
      <w:r>
        <w:t>Gemäß den Vorgaben</w:t>
      </w:r>
      <w:r>
        <w:t xml:space="preserve"> der bauaufsichtlichen Zulassung ist eine Probeplatte zu erstellen und zu Prüfen.</w:t>
      </w:r>
    </w:p>
    <w:p w14:paraId="52CEF7EC" w14:textId="3C869044" w:rsidR="00544CA5" w:rsidRPr="00CB6A96" w:rsidRDefault="00544CA5" w:rsidP="00164803">
      <w:pPr>
        <w:jc w:val="both"/>
      </w:pPr>
    </w:p>
    <w:sectPr w:rsidR="00544CA5" w:rsidRPr="00CB6A96" w:rsidSect="00CB0729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FB0BB" w14:textId="77777777" w:rsidR="00E17AD4" w:rsidRDefault="00E17AD4">
      <w:r>
        <w:separator/>
      </w:r>
    </w:p>
  </w:endnote>
  <w:endnote w:type="continuationSeparator" w:id="0">
    <w:p w14:paraId="36933305" w14:textId="77777777" w:rsidR="00E17AD4" w:rsidRDefault="00E17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69032" w14:textId="77777777" w:rsidR="00E17AD4" w:rsidRDefault="00E17AD4">
      <w:r>
        <w:separator/>
      </w:r>
    </w:p>
  </w:footnote>
  <w:footnote w:type="continuationSeparator" w:id="0">
    <w:p w14:paraId="5856F89F" w14:textId="77777777" w:rsidR="00E17AD4" w:rsidRDefault="00E17A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82902A" w14:textId="77777777" w:rsidR="00877362" w:rsidRDefault="00877362">
    <w:pPr>
      <w:pStyle w:val="Kopfzeile"/>
    </w:pPr>
    <w:r>
      <w:tab/>
      <w:t xml:space="preserve">- </w:t>
    </w:r>
    <w:r w:rsidR="0046395A">
      <w:fldChar w:fldCharType="begin"/>
    </w:r>
    <w:r w:rsidR="0046395A">
      <w:instrText xml:space="preserve"> PAGE </w:instrText>
    </w:r>
    <w:r w:rsidR="0046395A">
      <w:fldChar w:fldCharType="separate"/>
    </w:r>
    <w:r w:rsidR="0071363D">
      <w:rPr>
        <w:noProof/>
      </w:rPr>
      <w:t>3</w:t>
    </w:r>
    <w:r w:rsidR="0046395A">
      <w:rPr>
        <w:noProof/>
      </w:rPr>
      <w:fldChar w:fldCharType="end"/>
    </w:r>
    <w:r>
      <w:t xml:space="preserve">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D433F9"/>
    <w:multiLevelType w:val="hybridMultilevel"/>
    <w:tmpl w:val="964EBF32"/>
    <w:lvl w:ilvl="0" w:tplc="638EC28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F90B89"/>
    <w:multiLevelType w:val="hybridMultilevel"/>
    <w:tmpl w:val="A666133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9A35CD"/>
    <w:multiLevelType w:val="hybridMultilevel"/>
    <w:tmpl w:val="B1C8EDF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59501471">
    <w:abstractNumId w:val="2"/>
  </w:num>
  <w:num w:numId="2" w16cid:durableId="230971215">
    <w:abstractNumId w:val="1"/>
  </w:num>
  <w:num w:numId="3" w16cid:durableId="405614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AF0"/>
    <w:rsid w:val="000145B0"/>
    <w:rsid w:val="00021217"/>
    <w:rsid w:val="000212D5"/>
    <w:rsid w:val="00082BFB"/>
    <w:rsid w:val="0009050C"/>
    <w:rsid w:val="00091029"/>
    <w:rsid w:val="000B53E6"/>
    <w:rsid w:val="000B636F"/>
    <w:rsid w:val="00104AAF"/>
    <w:rsid w:val="00104CFB"/>
    <w:rsid w:val="00132CC0"/>
    <w:rsid w:val="00135006"/>
    <w:rsid w:val="00142621"/>
    <w:rsid w:val="00164803"/>
    <w:rsid w:val="00174C02"/>
    <w:rsid w:val="00177303"/>
    <w:rsid w:val="00180FD3"/>
    <w:rsid w:val="001813FA"/>
    <w:rsid w:val="00182123"/>
    <w:rsid w:val="0019019C"/>
    <w:rsid w:val="001D15C7"/>
    <w:rsid w:val="001E0742"/>
    <w:rsid w:val="0020439E"/>
    <w:rsid w:val="002152DC"/>
    <w:rsid w:val="002453CD"/>
    <w:rsid w:val="00267207"/>
    <w:rsid w:val="00271A0F"/>
    <w:rsid w:val="00290B44"/>
    <w:rsid w:val="002B2F2B"/>
    <w:rsid w:val="002C08FA"/>
    <w:rsid w:val="002E5B7B"/>
    <w:rsid w:val="00300160"/>
    <w:rsid w:val="003059F6"/>
    <w:rsid w:val="00320231"/>
    <w:rsid w:val="00355FCF"/>
    <w:rsid w:val="00361370"/>
    <w:rsid w:val="00366269"/>
    <w:rsid w:val="003D3587"/>
    <w:rsid w:val="003D72CB"/>
    <w:rsid w:val="003E65C8"/>
    <w:rsid w:val="003F4FEE"/>
    <w:rsid w:val="004021D6"/>
    <w:rsid w:val="00413A6F"/>
    <w:rsid w:val="004479EA"/>
    <w:rsid w:val="0046395A"/>
    <w:rsid w:val="004654F6"/>
    <w:rsid w:val="00473B44"/>
    <w:rsid w:val="00475E91"/>
    <w:rsid w:val="004944A9"/>
    <w:rsid w:val="004A5D4B"/>
    <w:rsid w:val="004B797E"/>
    <w:rsid w:val="004C1DE7"/>
    <w:rsid w:val="004C464B"/>
    <w:rsid w:val="00524E56"/>
    <w:rsid w:val="0053302A"/>
    <w:rsid w:val="00544CA5"/>
    <w:rsid w:val="00546D0F"/>
    <w:rsid w:val="005529CB"/>
    <w:rsid w:val="0055614C"/>
    <w:rsid w:val="005A61C9"/>
    <w:rsid w:val="005B40CE"/>
    <w:rsid w:val="005C354B"/>
    <w:rsid w:val="005D70C5"/>
    <w:rsid w:val="005E3CB9"/>
    <w:rsid w:val="005E7382"/>
    <w:rsid w:val="005F22D9"/>
    <w:rsid w:val="00652367"/>
    <w:rsid w:val="0067417F"/>
    <w:rsid w:val="00676709"/>
    <w:rsid w:val="006A3C00"/>
    <w:rsid w:val="006E1737"/>
    <w:rsid w:val="00703114"/>
    <w:rsid w:val="00710D5D"/>
    <w:rsid w:val="00711BED"/>
    <w:rsid w:val="00712B38"/>
    <w:rsid w:val="0071363D"/>
    <w:rsid w:val="0071395F"/>
    <w:rsid w:val="00717D17"/>
    <w:rsid w:val="00760C43"/>
    <w:rsid w:val="0077791A"/>
    <w:rsid w:val="007875EE"/>
    <w:rsid w:val="00791013"/>
    <w:rsid w:val="007D365C"/>
    <w:rsid w:val="007D7E61"/>
    <w:rsid w:val="007E67AC"/>
    <w:rsid w:val="007F0CD6"/>
    <w:rsid w:val="007F3DEE"/>
    <w:rsid w:val="00806031"/>
    <w:rsid w:val="00806351"/>
    <w:rsid w:val="008069D6"/>
    <w:rsid w:val="0083300B"/>
    <w:rsid w:val="008343EA"/>
    <w:rsid w:val="00834C66"/>
    <w:rsid w:val="00836465"/>
    <w:rsid w:val="0084196E"/>
    <w:rsid w:val="00870B0D"/>
    <w:rsid w:val="00871D05"/>
    <w:rsid w:val="0087592C"/>
    <w:rsid w:val="00877362"/>
    <w:rsid w:val="008830B9"/>
    <w:rsid w:val="00891398"/>
    <w:rsid w:val="00892E00"/>
    <w:rsid w:val="008B4288"/>
    <w:rsid w:val="008B5D88"/>
    <w:rsid w:val="00912D27"/>
    <w:rsid w:val="00920B2B"/>
    <w:rsid w:val="00926BA4"/>
    <w:rsid w:val="0094125D"/>
    <w:rsid w:val="0095068F"/>
    <w:rsid w:val="009605EB"/>
    <w:rsid w:val="009D21E8"/>
    <w:rsid w:val="009E1759"/>
    <w:rsid w:val="00A07DDF"/>
    <w:rsid w:val="00A17ADB"/>
    <w:rsid w:val="00A23816"/>
    <w:rsid w:val="00A31580"/>
    <w:rsid w:val="00A35E55"/>
    <w:rsid w:val="00A466EF"/>
    <w:rsid w:val="00A50C40"/>
    <w:rsid w:val="00A54D62"/>
    <w:rsid w:val="00A611AD"/>
    <w:rsid w:val="00AC4902"/>
    <w:rsid w:val="00AF057A"/>
    <w:rsid w:val="00AF13C1"/>
    <w:rsid w:val="00B05AF0"/>
    <w:rsid w:val="00B315DC"/>
    <w:rsid w:val="00B34BBD"/>
    <w:rsid w:val="00B457D4"/>
    <w:rsid w:val="00B52A2E"/>
    <w:rsid w:val="00B65B0B"/>
    <w:rsid w:val="00B669A4"/>
    <w:rsid w:val="00B730B0"/>
    <w:rsid w:val="00B855CB"/>
    <w:rsid w:val="00BB2174"/>
    <w:rsid w:val="00BB3DDC"/>
    <w:rsid w:val="00BF6791"/>
    <w:rsid w:val="00C02BAE"/>
    <w:rsid w:val="00C0362E"/>
    <w:rsid w:val="00C06427"/>
    <w:rsid w:val="00C45C06"/>
    <w:rsid w:val="00C46CEE"/>
    <w:rsid w:val="00C51B24"/>
    <w:rsid w:val="00C65A28"/>
    <w:rsid w:val="00CA183E"/>
    <w:rsid w:val="00CB0729"/>
    <w:rsid w:val="00CB6A96"/>
    <w:rsid w:val="00CD456F"/>
    <w:rsid w:val="00CF3772"/>
    <w:rsid w:val="00D20967"/>
    <w:rsid w:val="00D21D87"/>
    <w:rsid w:val="00D21FAD"/>
    <w:rsid w:val="00D23978"/>
    <w:rsid w:val="00D27105"/>
    <w:rsid w:val="00D3699E"/>
    <w:rsid w:val="00D40242"/>
    <w:rsid w:val="00D44FF2"/>
    <w:rsid w:val="00D770D4"/>
    <w:rsid w:val="00D82492"/>
    <w:rsid w:val="00DA2EF9"/>
    <w:rsid w:val="00DA2F5D"/>
    <w:rsid w:val="00DA388C"/>
    <w:rsid w:val="00DB472F"/>
    <w:rsid w:val="00DC1AFB"/>
    <w:rsid w:val="00DD60C6"/>
    <w:rsid w:val="00DE148F"/>
    <w:rsid w:val="00DE7F60"/>
    <w:rsid w:val="00E17AD4"/>
    <w:rsid w:val="00E20466"/>
    <w:rsid w:val="00E2563A"/>
    <w:rsid w:val="00E25DA9"/>
    <w:rsid w:val="00E641EF"/>
    <w:rsid w:val="00E81B11"/>
    <w:rsid w:val="00EA29AE"/>
    <w:rsid w:val="00EB4410"/>
    <w:rsid w:val="00ED0AC9"/>
    <w:rsid w:val="00F07016"/>
    <w:rsid w:val="00F12212"/>
    <w:rsid w:val="00F14FA1"/>
    <w:rsid w:val="00F64A83"/>
    <w:rsid w:val="00FE1A48"/>
    <w:rsid w:val="00FE5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E0281D"/>
  <w15:docId w15:val="{267FE0BD-C8F3-4645-A46F-01CF92ADF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8343EA"/>
    <w:rPr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qFormat/>
    <w:rsid w:val="008343EA"/>
    <w:pPr>
      <w:keepNext/>
      <w:outlineLvl w:val="0"/>
    </w:pPr>
    <w:rPr>
      <w:rFonts w:ascii="Arial" w:hAnsi="Arial" w:cs="Arial"/>
      <w:b/>
      <w:bCs/>
      <w:sz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rsid w:val="008343EA"/>
    <w:rPr>
      <w:color w:val="0000FF"/>
      <w:u w:val="single"/>
    </w:rPr>
  </w:style>
  <w:style w:type="paragraph" w:styleId="Kopfzeile">
    <w:name w:val="header"/>
    <w:basedOn w:val="Standard"/>
    <w:rsid w:val="008343EA"/>
    <w:pPr>
      <w:tabs>
        <w:tab w:val="center" w:pos="4536"/>
        <w:tab w:val="right" w:pos="9072"/>
      </w:tabs>
    </w:pPr>
  </w:style>
  <w:style w:type="table" w:styleId="Tabellenraster">
    <w:name w:val="Table Grid"/>
    <w:basedOn w:val="NormaleTabelle"/>
    <w:rsid w:val="008343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rsid w:val="00BF6791"/>
    <w:pPr>
      <w:tabs>
        <w:tab w:val="center" w:pos="4703"/>
        <w:tab w:val="right" w:pos="9406"/>
      </w:tabs>
    </w:pPr>
  </w:style>
  <w:style w:type="paragraph" w:styleId="Sprechblasentext">
    <w:name w:val="Balloon Text"/>
    <w:basedOn w:val="Standard"/>
    <w:link w:val="SprechblasentextZchn"/>
    <w:rsid w:val="00EA29A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EA29AE"/>
    <w:rPr>
      <w:rFonts w:ascii="Tahoma" w:hAnsi="Tahoma" w:cs="Tahoma"/>
      <w:sz w:val="16"/>
      <w:szCs w:val="16"/>
      <w:lang w:val="de-DE" w:eastAsia="de-DE"/>
    </w:rPr>
  </w:style>
  <w:style w:type="paragraph" w:styleId="Listenabsatz">
    <w:name w:val="List Paragraph"/>
    <w:basedOn w:val="Standard"/>
    <w:uiPriority w:val="34"/>
    <w:qFormat/>
    <w:rsid w:val="005E7382"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sid w:val="007D7E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9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eigene%20Dateien\Dokumentvorlagen\KARO-TEC%202010%20Formulare\Hinweise%20zur%20Herstellung%20der%20Halbstarren%20Deckschicht%20Densiphal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DEBA6-586C-464C-9202-A211DCB79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Hinweise zur Herstellung der Halbstarren Deckschicht Densiphalt</Template>
  <TotalTime>0</TotalTime>
  <Pages>3</Pages>
  <Words>871</Words>
  <Characters>6247</Characters>
  <Application>Microsoft Office Word</Application>
  <DocSecurity>0</DocSecurity>
  <Lines>52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</vt:lpstr>
      <vt:lpstr>  </vt:lpstr>
    </vt:vector>
  </TitlesOfParts>
  <Company/>
  <LinksUpToDate>false</LinksUpToDate>
  <CharactersWithSpaces>7104</CharactersWithSpaces>
  <SharedDoc>false</SharedDoc>
  <HLinks>
    <vt:vector size="36" baseType="variant">
      <vt:variant>
        <vt:i4>852001</vt:i4>
      </vt:variant>
      <vt:variant>
        <vt:i4>18</vt:i4>
      </vt:variant>
      <vt:variant>
        <vt:i4>0</vt:i4>
      </vt:variant>
      <vt:variant>
        <vt:i4>5</vt:i4>
      </vt:variant>
      <vt:variant>
        <vt:lpwstr>mailto:info@karotec.de</vt:lpwstr>
      </vt:variant>
      <vt:variant>
        <vt:lpwstr/>
      </vt:variant>
      <vt:variant>
        <vt:i4>5111907</vt:i4>
      </vt:variant>
      <vt:variant>
        <vt:i4>15</vt:i4>
      </vt:variant>
      <vt:variant>
        <vt:i4>0</vt:i4>
      </vt:variant>
      <vt:variant>
        <vt:i4>5</vt:i4>
      </vt:variant>
      <vt:variant>
        <vt:lpwstr>mailto:khe@densit.com</vt:lpwstr>
      </vt:variant>
      <vt:variant>
        <vt:lpwstr/>
      </vt:variant>
      <vt:variant>
        <vt:i4>851983</vt:i4>
      </vt:variant>
      <vt:variant>
        <vt:i4>9</vt:i4>
      </vt:variant>
      <vt:variant>
        <vt:i4>0</vt:i4>
      </vt:variant>
      <vt:variant>
        <vt:i4>5</vt:i4>
      </vt:variant>
      <vt:variant>
        <vt:lpwstr>http://densit.dk/</vt:lpwstr>
      </vt:variant>
      <vt:variant>
        <vt:lpwstr/>
      </vt:variant>
      <vt:variant>
        <vt:i4>852001</vt:i4>
      </vt:variant>
      <vt:variant>
        <vt:i4>6</vt:i4>
      </vt:variant>
      <vt:variant>
        <vt:i4>0</vt:i4>
      </vt:variant>
      <vt:variant>
        <vt:i4>5</vt:i4>
      </vt:variant>
      <vt:variant>
        <vt:lpwstr>mailto:info@karotec.de</vt:lpwstr>
      </vt:variant>
      <vt:variant>
        <vt:lpwstr/>
      </vt:variant>
      <vt:variant>
        <vt:i4>5111907</vt:i4>
      </vt:variant>
      <vt:variant>
        <vt:i4>3</vt:i4>
      </vt:variant>
      <vt:variant>
        <vt:i4>0</vt:i4>
      </vt:variant>
      <vt:variant>
        <vt:i4>5</vt:i4>
      </vt:variant>
      <vt:variant>
        <vt:lpwstr>mailto:khe@densit.com</vt:lpwstr>
      </vt:variant>
      <vt:variant>
        <vt:lpwstr/>
      </vt:variant>
      <vt:variant>
        <vt:i4>6881392</vt:i4>
      </vt:variant>
      <vt:variant>
        <vt:i4>8972</vt:i4>
      </vt:variant>
      <vt:variant>
        <vt:i4>1026</vt:i4>
      </vt:variant>
      <vt:variant>
        <vt:i4>1</vt:i4>
      </vt:variant>
      <vt:variant>
        <vt:lpwstr>http://densit.dk/Files/System/densit.logo3.jpg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admin</dc:creator>
  <cp:keywords/>
  <dc:description/>
  <cp:lastModifiedBy>Robert Hofmann</cp:lastModifiedBy>
  <cp:revision>49</cp:revision>
  <cp:lastPrinted>2010-12-07T14:01:00Z</cp:lastPrinted>
  <dcterms:created xsi:type="dcterms:W3CDTF">2022-02-03T07:09:00Z</dcterms:created>
  <dcterms:modified xsi:type="dcterms:W3CDTF">2024-03-13T11:38:00Z</dcterms:modified>
</cp:coreProperties>
</file>