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9C805" w14:textId="04A3A7BB" w:rsidR="00694D88" w:rsidRDefault="00AB08BE" w:rsidP="00694D88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Fugenband</w:t>
      </w:r>
    </w:p>
    <w:p w14:paraId="184A685C" w14:textId="77777777" w:rsidR="00AB02EA" w:rsidRDefault="00AB02EA">
      <w:pPr>
        <w:rPr>
          <w:sz w:val="24"/>
          <w:szCs w:val="24"/>
        </w:rPr>
      </w:pPr>
    </w:p>
    <w:p w14:paraId="344EB4C9" w14:textId="1CDE152A" w:rsidR="007B3B1C" w:rsidRDefault="007B3B1C" w:rsidP="00694D88">
      <w:pPr>
        <w:spacing w:after="0" w:line="240" w:lineRule="auto"/>
        <w:ind w:left="-851" w:right="567"/>
        <w:rPr>
          <w:rFonts w:ascii="Arial" w:eastAsia="Times New Roman" w:hAnsi="Arial" w:cs="Arial"/>
          <w:szCs w:val="20"/>
          <w:lang w:eastAsia="de-DE"/>
        </w:rPr>
      </w:pPr>
      <w:r w:rsidRPr="00694D88">
        <w:rPr>
          <w:rFonts w:ascii="Arial" w:eastAsia="Times New Roman" w:hAnsi="Arial" w:cs="Arial"/>
          <w:szCs w:val="20"/>
          <w:lang w:eastAsia="de-DE"/>
        </w:rPr>
        <w:t>Position …</w:t>
      </w:r>
      <w:r w:rsidR="00AB08BE">
        <w:rPr>
          <w:rFonts w:ascii="Arial" w:eastAsia="Times New Roman" w:hAnsi="Arial" w:cs="Arial"/>
          <w:szCs w:val="20"/>
          <w:lang w:eastAsia="de-DE"/>
        </w:rPr>
        <w:t>7</w:t>
      </w:r>
      <w:r w:rsidRPr="00694D88">
        <w:rPr>
          <w:rFonts w:ascii="Arial" w:eastAsia="Times New Roman" w:hAnsi="Arial" w:cs="Arial"/>
          <w:szCs w:val="20"/>
          <w:lang w:eastAsia="de-DE"/>
        </w:rPr>
        <w:t>…                   …………</w:t>
      </w:r>
      <w:proofErr w:type="gramStart"/>
      <w:r w:rsidRPr="00694D88">
        <w:rPr>
          <w:rFonts w:ascii="Arial" w:eastAsia="Times New Roman" w:hAnsi="Arial" w:cs="Arial"/>
          <w:szCs w:val="20"/>
          <w:lang w:eastAsia="de-DE"/>
        </w:rPr>
        <w:t>…….</w:t>
      </w:r>
      <w:proofErr w:type="gramEnd"/>
      <w:r w:rsidRPr="00694D88">
        <w:rPr>
          <w:rFonts w:ascii="Arial" w:eastAsia="Times New Roman" w:hAnsi="Arial" w:cs="Arial"/>
          <w:szCs w:val="20"/>
          <w:lang w:eastAsia="de-DE"/>
        </w:rPr>
        <w:t>.m</w:t>
      </w:r>
    </w:p>
    <w:p w14:paraId="74CB5B01" w14:textId="77777777" w:rsidR="00AB08BE" w:rsidRDefault="00AB08BE" w:rsidP="00694D88">
      <w:pPr>
        <w:spacing w:after="0" w:line="240" w:lineRule="auto"/>
        <w:ind w:left="-851" w:right="567"/>
        <w:rPr>
          <w:rFonts w:ascii="Arial" w:eastAsia="Times New Roman" w:hAnsi="Arial" w:cs="Arial"/>
          <w:szCs w:val="20"/>
          <w:lang w:eastAsia="de-DE"/>
        </w:rPr>
      </w:pPr>
    </w:p>
    <w:p w14:paraId="21A0ED0D" w14:textId="77777777" w:rsidR="00AB08BE" w:rsidRPr="00694D88" w:rsidRDefault="00AB08BE" w:rsidP="00694D88">
      <w:pPr>
        <w:spacing w:after="0" w:line="240" w:lineRule="auto"/>
        <w:ind w:left="-851" w:right="567"/>
        <w:rPr>
          <w:rFonts w:ascii="Arial" w:eastAsia="Times New Roman" w:hAnsi="Arial" w:cs="Arial"/>
          <w:szCs w:val="20"/>
          <w:lang w:eastAsia="de-DE"/>
        </w:rPr>
      </w:pPr>
    </w:p>
    <w:p w14:paraId="074C4B76" w14:textId="346EEF3C" w:rsidR="00AB08BE" w:rsidRDefault="00AB08BE" w:rsidP="008760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AB08BE">
        <w:rPr>
          <w:rFonts w:ascii="Arial" w:hAnsi="Arial" w:cs="Arial"/>
          <w:b/>
          <w:bCs/>
        </w:rPr>
        <w:t>Fugen in Anschlüssen (z. B. Rundungen und Ecken), die nach Herstellung der</w:t>
      </w:r>
      <w:r w:rsidR="008760B5">
        <w:rPr>
          <w:rFonts w:ascii="Arial" w:hAnsi="Arial" w:cs="Arial"/>
          <w:b/>
          <w:bCs/>
        </w:rPr>
        <w:t xml:space="preserve"> </w:t>
      </w:r>
      <w:r w:rsidRPr="00AB08BE">
        <w:rPr>
          <w:rFonts w:ascii="Arial" w:hAnsi="Arial" w:cs="Arial"/>
          <w:b/>
          <w:bCs/>
        </w:rPr>
        <w:t>Halbstarren Deckschicht nicht geschnitten werden können, müssen vor Einbau des</w:t>
      </w:r>
      <w:r w:rsidR="008760B5">
        <w:rPr>
          <w:rFonts w:ascii="Arial" w:hAnsi="Arial" w:cs="Arial"/>
          <w:b/>
          <w:bCs/>
        </w:rPr>
        <w:t xml:space="preserve"> </w:t>
      </w:r>
      <w:r w:rsidRPr="00AB08BE">
        <w:rPr>
          <w:rFonts w:ascii="Arial" w:hAnsi="Arial" w:cs="Arial"/>
          <w:b/>
          <w:bCs/>
        </w:rPr>
        <w:t>Asphalttraggerüsts wie folgt behandelt werden:</w:t>
      </w:r>
    </w:p>
    <w:p w14:paraId="3D71ECAC" w14:textId="77777777" w:rsidR="00AB08BE" w:rsidRPr="00AB08BE" w:rsidRDefault="00AB08BE">
      <w:pPr>
        <w:rPr>
          <w:rFonts w:ascii="Arial" w:hAnsi="Arial" w:cs="Arial"/>
          <w:sz w:val="24"/>
          <w:szCs w:val="24"/>
        </w:rPr>
      </w:pPr>
    </w:p>
    <w:p w14:paraId="3C946201" w14:textId="722DD7F4" w:rsidR="00AB02EA" w:rsidRPr="00AB08BE" w:rsidRDefault="00AB08BE" w:rsidP="00694D88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>
        <w:rPr>
          <w:rFonts w:ascii="Helvetica" w:hAnsi="Helvetica" w:cs="Helvetica"/>
        </w:rPr>
        <w:t>Anschlüsse reinigen, ggf. trocknen</w:t>
      </w:r>
    </w:p>
    <w:p w14:paraId="3A5EFC39" w14:textId="77777777" w:rsidR="00AB08BE" w:rsidRPr="00AB08BE" w:rsidRDefault="00AB08BE" w:rsidP="00AB08BE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left="1080" w:right="567"/>
        <w:jc w:val="both"/>
        <w:rPr>
          <w:rFonts w:ascii="Arial" w:eastAsia="Times New Roman" w:hAnsi="Arial" w:cs="Arial"/>
          <w:szCs w:val="20"/>
          <w:lang w:eastAsia="de-DE"/>
        </w:rPr>
      </w:pPr>
    </w:p>
    <w:p w14:paraId="7804E917" w14:textId="16F0B751" w:rsidR="00AB08BE" w:rsidRDefault="00AB08BE" w:rsidP="00AB08B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</w:p>
    <w:p w14:paraId="071C6878" w14:textId="10ED1383" w:rsidR="00AB02EA" w:rsidRPr="00694D88" w:rsidRDefault="00AB08BE" w:rsidP="008760B5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>
        <w:rPr>
          <w:rFonts w:ascii="Helvetica" w:hAnsi="Helvetica" w:cs="Helvetica"/>
        </w:rPr>
        <w:t>Danach die Flanken mit geeignetem Voranstrich gemäß den Angaben des</w:t>
      </w:r>
      <w:r w:rsidR="008760B5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Fugenbandherstellers einstreichen.</w:t>
      </w:r>
    </w:p>
    <w:p w14:paraId="75FD07AD" w14:textId="77777777" w:rsidR="00AB02EA" w:rsidRPr="00694D88" w:rsidRDefault="00AB02EA" w:rsidP="00694D88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 w:hanging="360"/>
        <w:jc w:val="both"/>
        <w:rPr>
          <w:rFonts w:ascii="Arial" w:eastAsia="Times New Roman" w:hAnsi="Arial" w:cs="Arial"/>
          <w:szCs w:val="20"/>
          <w:lang w:eastAsia="de-DE"/>
        </w:rPr>
      </w:pPr>
    </w:p>
    <w:p w14:paraId="5A7A632E" w14:textId="49CC94A9" w:rsidR="00AB08BE" w:rsidRDefault="00AB08BE" w:rsidP="00AB08B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</w:p>
    <w:p w14:paraId="237E0AFA" w14:textId="742B33AF" w:rsidR="00D65477" w:rsidRPr="00AB08BE" w:rsidRDefault="00AB08BE" w:rsidP="008760B5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Helvetica" w:hAnsi="Helvetica" w:cs="Helvetica"/>
        </w:rPr>
      </w:pPr>
      <w:r w:rsidRPr="00AB08BE">
        <w:rPr>
          <w:rFonts w:ascii="Helvetica" w:hAnsi="Helvetica" w:cs="Helvetica"/>
        </w:rPr>
        <w:t>Schmelzbares 10 mm dickes Bitumen-Fugenband in vorgesehener Einbaudicke der</w:t>
      </w:r>
      <w:r>
        <w:rPr>
          <w:rFonts w:ascii="Helvetica" w:hAnsi="Helvetica" w:cs="Helvetica"/>
        </w:rPr>
        <w:t xml:space="preserve"> </w:t>
      </w:r>
      <w:r w:rsidRPr="00AB08BE">
        <w:rPr>
          <w:rFonts w:ascii="Helvetica" w:hAnsi="Helvetica" w:cs="Helvetica"/>
        </w:rPr>
        <w:t>Halbstarren Deckschicht einbauen sowie an der zu verklebenden Seite anschmelzen und vollflächig andrücken. Das Bitumen-Fugenband ist bündig anzubringen.</w:t>
      </w:r>
    </w:p>
    <w:sectPr w:rsidR="00D65477" w:rsidRPr="00AB08B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F533D"/>
    <w:multiLevelType w:val="hybridMultilevel"/>
    <w:tmpl w:val="B9F8D08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F1F0AE8"/>
    <w:multiLevelType w:val="hybridMultilevel"/>
    <w:tmpl w:val="41FA65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0133208">
    <w:abstractNumId w:val="1"/>
  </w:num>
  <w:num w:numId="2" w16cid:durableId="1471166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477"/>
    <w:rsid w:val="00694D88"/>
    <w:rsid w:val="007B3B1C"/>
    <w:rsid w:val="008760B5"/>
    <w:rsid w:val="009A7E6E"/>
    <w:rsid w:val="00AB02EA"/>
    <w:rsid w:val="00AB08BE"/>
    <w:rsid w:val="00B61992"/>
    <w:rsid w:val="00D54768"/>
    <w:rsid w:val="00D6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A902F"/>
  <w15:chartTrackingRefBased/>
  <w15:docId w15:val="{9D2318A0-3F48-48B0-8EB4-A593FA970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B0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Heinen</dc:creator>
  <cp:keywords/>
  <dc:description/>
  <cp:lastModifiedBy>Robert Hofmann</cp:lastModifiedBy>
  <cp:revision>5</cp:revision>
  <dcterms:created xsi:type="dcterms:W3CDTF">2023-03-08T09:21:00Z</dcterms:created>
  <dcterms:modified xsi:type="dcterms:W3CDTF">2024-03-13T13:28:00Z</dcterms:modified>
</cp:coreProperties>
</file>